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5D2" w:rsidRPr="000142CA" w:rsidRDefault="00C455D2" w:rsidP="00C455D2">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503777</w:t>
      </w:r>
    </w:p>
    <w:bookmarkEnd w:id="0"/>
    <w:bookmarkEnd w:id="1"/>
    <w:p w:rsidR="00C455D2" w:rsidRPr="008D3C1C" w:rsidRDefault="00C455D2" w:rsidP="00C455D2">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Pr>
          <w:rFonts w:ascii="Arial" w:eastAsiaTheme="minorEastAsia" w:hAnsi="Arial" w:cs="Arial" w:hint="eastAsia"/>
          <w:b/>
          <w:bCs/>
          <w:sz w:val="22"/>
          <w:szCs w:val="22"/>
          <w:lang w:eastAsia="zh-CN"/>
        </w:rPr>
        <w:t xml:space="preserve"> </w:t>
      </w:r>
    </w:p>
    <w:p w:rsidR="00C04446" w:rsidRPr="00C455D2" w:rsidRDefault="00C04446"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bookmarkStart w:id="2" w:name="OLE_LINK5"/>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bookmarkEnd w:id="2"/>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3" w:name="_Ref124589705"/>
      <w:bookmarkStart w:id="4" w:name="_Ref129681862"/>
      <w:r w:rsidRPr="00CF195E">
        <w:t>Introduction</w:t>
      </w:r>
      <w:bookmarkEnd w:id="3"/>
      <w:bookmarkEnd w:id="4"/>
    </w:p>
    <w:p w:rsidR="00881D9B" w:rsidRPr="003F1152" w:rsidRDefault="00881D9B" w:rsidP="00DA3AC6">
      <w:pPr>
        <w:overflowPunct w:val="0"/>
        <w:snapToGrid/>
        <w:spacing w:after="0"/>
        <w:textAlignment w:val="baseline"/>
        <w:rPr>
          <w:bCs/>
          <w:sz w:val="20"/>
          <w:szCs w:val="20"/>
          <w:lang w:eastAsia="zh-CN"/>
        </w:rPr>
      </w:pPr>
      <w:r w:rsidRPr="003F1152">
        <w:rPr>
          <w:bCs/>
          <w:sz w:val="20"/>
          <w:szCs w:val="20"/>
          <w:lang w:eastAsia="zh-CN"/>
        </w:rPr>
        <w:t>I</w:t>
      </w:r>
      <w:r w:rsidR="00BA7DC8" w:rsidRPr="003F1152">
        <w:rPr>
          <w:rFonts w:hint="eastAsia"/>
          <w:bCs/>
          <w:sz w:val="20"/>
          <w:szCs w:val="20"/>
          <w:lang w:eastAsia="zh-CN"/>
        </w:rPr>
        <w:t>n the RAN1#12</w:t>
      </w:r>
      <w:r w:rsidR="001706AA">
        <w:rPr>
          <w:rFonts w:hint="eastAsia"/>
          <w:bCs/>
          <w:sz w:val="20"/>
          <w:szCs w:val="20"/>
          <w:lang w:eastAsia="zh-CN"/>
        </w:rPr>
        <w:t>1</w:t>
      </w:r>
      <w:r w:rsidRPr="003F1152">
        <w:rPr>
          <w:rFonts w:hint="eastAsia"/>
          <w:bCs/>
          <w:sz w:val="20"/>
          <w:szCs w:val="20"/>
          <w:lang w:eastAsia="zh-CN"/>
        </w:rPr>
        <w:t xml:space="preserve">, </w:t>
      </w:r>
      <w:r w:rsidR="00314AD4" w:rsidRPr="003F1152">
        <w:rPr>
          <w:rFonts w:hint="eastAsia"/>
          <w:bCs/>
          <w:sz w:val="20"/>
          <w:szCs w:val="20"/>
          <w:lang w:eastAsia="zh-CN"/>
        </w:rPr>
        <w:t xml:space="preserve">there were some discussions on UL OCC schemes and </w:t>
      </w:r>
      <w:r w:rsidR="00314AD4" w:rsidRPr="003F1152">
        <w:rPr>
          <w:bCs/>
          <w:sz w:val="20"/>
          <w:szCs w:val="20"/>
          <w:lang w:eastAsia="zh-CN"/>
        </w:rPr>
        <w:t>simulation</w:t>
      </w:r>
      <w:r w:rsidR="00314AD4" w:rsidRPr="003F1152">
        <w:rPr>
          <w:rFonts w:hint="eastAsia"/>
          <w:bCs/>
          <w:sz w:val="20"/>
          <w:szCs w:val="20"/>
          <w:lang w:eastAsia="zh-CN"/>
        </w:rPr>
        <w:t xml:space="preserve"> assumption for </w:t>
      </w:r>
      <w:proofErr w:type="spellStart"/>
      <w:r w:rsidR="00314AD4" w:rsidRPr="003F1152">
        <w:rPr>
          <w:rFonts w:hint="eastAsia"/>
          <w:bCs/>
          <w:sz w:val="20"/>
          <w:szCs w:val="20"/>
          <w:lang w:eastAsia="zh-CN"/>
        </w:rPr>
        <w:t>IoT</w:t>
      </w:r>
      <w:proofErr w:type="spellEnd"/>
      <w:r w:rsidR="00314AD4" w:rsidRPr="003F1152">
        <w:rPr>
          <w:rFonts w:hint="eastAsia"/>
          <w:bCs/>
          <w:sz w:val="20"/>
          <w:szCs w:val="20"/>
          <w:lang w:eastAsia="zh-CN"/>
        </w:rPr>
        <w:t xml:space="preserve"> NTN.  S</w:t>
      </w:r>
      <w:r w:rsidRPr="003F1152">
        <w:rPr>
          <w:rFonts w:hint="eastAsia"/>
          <w:bCs/>
          <w:sz w:val="20"/>
          <w:szCs w:val="20"/>
          <w:lang w:eastAsia="zh-CN"/>
        </w:rPr>
        <w:t>ome agreements with simulation assumptions were approved as following</w:t>
      </w:r>
      <w:r w:rsidR="00C066F1" w:rsidRPr="003F1152">
        <w:rPr>
          <w:rFonts w:hint="eastAsia"/>
          <w:bCs/>
          <w:sz w:val="20"/>
          <w:szCs w:val="20"/>
          <w:lang w:eastAsia="zh-CN"/>
        </w:rPr>
        <w:t>[1]</w:t>
      </w:r>
      <w:r w:rsidRPr="003F1152">
        <w:rPr>
          <w:rFonts w:hint="eastAsia"/>
          <w:bCs/>
          <w:sz w:val="20"/>
          <w:szCs w:val="20"/>
          <w:lang w:eastAsia="zh-CN"/>
        </w:rPr>
        <w:t>.</w:t>
      </w:r>
      <w:r w:rsidR="006B0679">
        <w:rPr>
          <w:rFonts w:hint="eastAsia"/>
          <w:bCs/>
          <w:sz w:val="20"/>
          <w:szCs w:val="20"/>
          <w:lang w:eastAsia="zh-CN"/>
        </w:rPr>
        <w:t xml:space="preserve"> </w:t>
      </w:r>
    </w:p>
    <w:p w:rsidR="0002048B" w:rsidRPr="003F1152"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1706AA" w:rsidTr="005B141B">
        <w:tc>
          <w:tcPr>
            <w:tcW w:w="9533" w:type="dxa"/>
          </w:tcPr>
          <w:p w:rsidR="001706AA" w:rsidRPr="001706AA" w:rsidRDefault="001706AA" w:rsidP="001706AA">
            <w:pPr>
              <w:rPr>
                <w:b/>
                <w:bCs/>
                <w:sz w:val="20"/>
                <w:szCs w:val="20"/>
                <w:highlight w:val="green"/>
                <w:lang w:eastAsia="ar-SA"/>
              </w:rPr>
            </w:pPr>
            <w:r w:rsidRPr="001706AA">
              <w:rPr>
                <w:b/>
                <w:bCs/>
                <w:sz w:val="20"/>
                <w:szCs w:val="20"/>
                <w:highlight w:val="green"/>
                <w:lang w:eastAsia="ar-SA"/>
              </w:rPr>
              <w:t>Agreement</w:t>
            </w:r>
          </w:p>
          <w:p w:rsidR="001706AA" w:rsidRPr="001706AA" w:rsidRDefault="001706AA" w:rsidP="001706AA">
            <w:pPr>
              <w:rPr>
                <w:bCs/>
                <w:sz w:val="20"/>
                <w:szCs w:val="20"/>
                <w:lang w:eastAsia="ar-SA"/>
              </w:rPr>
            </w:pPr>
            <w:r w:rsidRPr="001706AA">
              <w:rPr>
                <w:bCs/>
                <w:sz w:val="20"/>
                <w:szCs w:val="20"/>
                <w:lang w:eastAsia="zh-CN"/>
              </w:rPr>
              <w:t>For the 3.75kHz SCS symbol-based OCC scheme, the granularity of spreading for data is one symbol.</w:t>
            </w:r>
          </w:p>
          <w:p w:rsidR="001706AA" w:rsidRPr="001706AA" w:rsidRDefault="001706AA" w:rsidP="001706AA">
            <w:pPr>
              <w:rPr>
                <w:sz w:val="20"/>
                <w:szCs w:val="20"/>
                <w:lang w:eastAsia="x-none"/>
              </w:rPr>
            </w:pPr>
          </w:p>
          <w:p w:rsidR="001706AA" w:rsidRPr="001706AA" w:rsidRDefault="001706AA" w:rsidP="001706AA">
            <w:pPr>
              <w:rPr>
                <w:b/>
                <w:bCs/>
                <w:sz w:val="20"/>
                <w:szCs w:val="20"/>
                <w:highlight w:val="green"/>
                <w:lang w:eastAsia="ar-SA"/>
              </w:rPr>
            </w:pPr>
            <w:r w:rsidRPr="001706AA">
              <w:rPr>
                <w:b/>
                <w:bCs/>
                <w:sz w:val="20"/>
                <w:szCs w:val="20"/>
                <w:highlight w:val="green"/>
                <w:lang w:eastAsia="ar-SA"/>
              </w:rPr>
              <w:t>Agreement</w:t>
            </w:r>
          </w:p>
          <w:p w:rsidR="001706AA" w:rsidRPr="00992B10" w:rsidRDefault="001706AA" w:rsidP="00992B10">
            <w:pPr>
              <w:contextualSpacing/>
              <w:rPr>
                <w:bCs/>
                <w:sz w:val="20"/>
                <w:szCs w:val="20"/>
              </w:rPr>
            </w:pPr>
            <w:r w:rsidRPr="00992B10">
              <w:rPr>
                <w:bCs/>
                <w:sz w:val="20"/>
                <w:szCs w:val="20"/>
              </w:rPr>
              <w:t xml:space="preserve">Dynamic activation / deactivation of OCC </w:t>
            </w:r>
            <w:proofErr w:type="gramStart"/>
            <w:r w:rsidRPr="00992B10">
              <w:rPr>
                <w:bCs/>
                <w:sz w:val="20"/>
                <w:szCs w:val="20"/>
              </w:rPr>
              <w:t>is</w:t>
            </w:r>
            <w:proofErr w:type="gramEnd"/>
            <w:r w:rsidRPr="00992B10">
              <w:rPr>
                <w:bCs/>
                <w:sz w:val="20"/>
                <w:szCs w:val="20"/>
              </w:rPr>
              <w:t xml:space="preserve"> supported by DCI.</w:t>
            </w:r>
          </w:p>
          <w:p w:rsidR="001706AA" w:rsidRPr="001706AA" w:rsidRDefault="001706AA" w:rsidP="001706AA">
            <w:pPr>
              <w:pStyle w:val="a5"/>
              <w:numPr>
                <w:ilvl w:val="0"/>
                <w:numId w:val="28"/>
              </w:numPr>
              <w:autoSpaceDE/>
              <w:autoSpaceDN/>
              <w:adjustRightInd/>
              <w:snapToGrid/>
              <w:spacing w:after="0"/>
              <w:ind w:firstLineChars="0"/>
              <w:jc w:val="left"/>
              <w:rPr>
                <w:bCs/>
                <w:sz w:val="20"/>
                <w:szCs w:val="20"/>
              </w:rPr>
            </w:pPr>
            <w:r w:rsidRPr="001706AA">
              <w:rPr>
                <w:rFonts w:hint="eastAsia"/>
                <w:bCs/>
                <w:sz w:val="20"/>
                <w:szCs w:val="20"/>
              </w:rPr>
              <w:t>F</w:t>
            </w:r>
            <w:r w:rsidRPr="001706AA">
              <w:rPr>
                <w:bCs/>
                <w:sz w:val="20"/>
                <w:szCs w:val="20"/>
              </w:rPr>
              <w:t xml:space="preserve">FS: details of </w:t>
            </w:r>
            <w:proofErr w:type="spellStart"/>
            <w:r w:rsidRPr="001706AA">
              <w:rPr>
                <w:bCs/>
                <w:sz w:val="20"/>
                <w:szCs w:val="20"/>
              </w:rPr>
              <w:t>signalling</w:t>
            </w:r>
            <w:proofErr w:type="spellEnd"/>
            <w:r w:rsidRPr="001706AA">
              <w:rPr>
                <w:bCs/>
                <w:sz w:val="20"/>
                <w:szCs w:val="20"/>
              </w:rPr>
              <w:t xml:space="preserve"> by DCI</w:t>
            </w:r>
          </w:p>
          <w:p w:rsidR="001706AA" w:rsidRPr="001706AA" w:rsidRDefault="001706AA" w:rsidP="001706AA">
            <w:pPr>
              <w:rPr>
                <w:sz w:val="20"/>
                <w:szCs w:val="20"/>
                <w:lang w:eastAsia="x-none"/>
              </w:rPr>
            </w:pPr>
          </w:p>
          <w:p w:rsidR="001706AA" w:rsidRPr="001706AA" w:rsidRDefault="001706AA" w:rsidP="001706AA">
            <w:pPr>
              <w:pStyle w:val="a5"/>
              <w:ind w:firstLine="402"/>
              <w:contextualSpacing/>
              <w:rPr>
                <w:b/>
                <w:bCs/>
                <w:sz w:val="20"/>
                <w:szCs w:val="20"/>
              </w:rPr>
            </w:pPr>
            <w:r w:rsidRPr="001706AA">
              <w:rPr>
                <w:b/>
                <w:bCs/>
                <w:sz w:val="20"/>
                <w:szCs w:val="20"/>
              </w:rPr>
              <w:t>Conclusion</w:t>
            </w:r>
          </w:p>
          <w:p w:rsidR="001706AA" w:rsidRPr="001706AA" w:rsidRDefault="001706AA" w:rsidP="001706AA">
            <w:pPr>
              <w:pStyle w:val="a5"/>
              <w:ind w:firstLine="400"/>
              <w:contextualSpacing/>
              <w:rPr>
                <w:bCs/>
                <w:sz w:val="20"/>
                <w:szCs w:val="20"/>
              </w:rPr>
            </w:pPr>
            <w:r w:rsidRPr="001706AA">
              <w:rPr>
                <w:rFonts w:eastAsia="Times New Roman"/>
                <w:bCs/>
                <w:sz w:val="20"/>
                <w:szCs w:val="20"/>
              </w:rPr>
              <w:t>RAN1 assumes no specification change to support pairing UEs with different modulation orders.</w:t>
            </w:r>
          </w:p>
          <w:p w:rsidR="001706AA" w:rsidRPr="001706AA" w:rsidRDefault="001706AA" w:rsidP="001706AA">
            <w:pPr>
              <w:rPr>
                <w:sz w:val="20"/>
                <w:szCs w:val="20"/>
                <w:lang w:eastAsia="x-none"/>
              </w:rPr>
            </w:pPr>
          </w:p>
          <w:p w:rsidR="001706AA" w:rsidRPr="001706AA" w:rsidRDefault="001706AA" w:rsidP="001706AA">
            <w:pPr>
              <w:rPr>
                <w:b/>
                <w:bCs/>
                <w:sz w:val="20"/>
                <w:szCs w:val="20"/>
                <w:highlight w:val="green"/>
                <w:lang w:eastAsia="ar-SA"/>
              </w:rPr>
            </w:pPr>
            <w:r w:rsidRPr="001706AA">
              <w:rPr>
                <w:b/>
                <w:bCs/>
                <w:sz w:val="20"/>
                <w:szCs w:val="20"/>
                <w:highlight w:val="green"/>
                <w:lang w:eastAsia="ar-SA"/>
              </w:rPr>
              <w:t>Agreement</w:t>
            </w:r>
          </w:p>
          <w:p w:rsidR="001706AA" w:rsidRPr="001706AA" w:rsidRDefault="001706AA" w:rsidP="00992B10">
            <w:pPr>
              <w:pStyle w:val="a5"/>
              <w:ind w:firstLineChars="0" w:firstLine="0"/>
              <w:contextualSpacing/>
              <w:rPr>
                <w:bCs/>
                <w:sz w:val="20"/>
                <w:szCs w:val="20"/>
              </w:rPr>
            </w:pPr>
            <w:r w:rsidRPr="001706AA">
              <w:rPr>
                <w:bCs/>
                <w:sz w:val="20"/>
                <w:szCs w:val="20"/>
              </w:rPr>
              <w:t>For 3.75kHz SCS OCC for NPUSCH format 1, RAN1 down selects between the following mappings between DMRS sequence samples and active TDM DMRS slots:</w:t>
            </w:r>
          </w:p>
          <w:p w:rsidR="001706AA" w:rsidRPr="001706AA" w:rsidRDefault="001706AA" w:rsidP="001706AA">
            <w:pPr>
              <w:pStyle w:val="a5"/>
              <w:numPr>
                <w:ilvl w:val="0"/>
                <w:numId w:val="28"/>
              </w:numPr>
              <w:autoSpaceDE/>
              <w:autoSpaceDN/>
              <w:adjustRightInd/>
              <w:snapToGrid/>
              <w:spacing w:after="0"/>
              <w:ind w:firstLineChars="0"/>
              <w:jc w:val="left"/>
              <w:rPr>
                <w:bCs/>
                <w:sz w:val="20"/>
                <w:szCs w:val="20"/>
              </w:rPr>
            </w:pPr>
            <w:r w:rsidRPr="001706AA">
              <w:rPr>
                <w:bCs/>
                <w:sz w:val="20"/>
                <w:szCs w:val="20"/>
              </w:rPr>
              <w:t xml:space="preserve">Option 1: Sequential mapping of samples of the original DMRS sequence to active DMRS slots </w:t>
            </w:r>
          </w:p>
          <w:p w:rsidR="001706AA" w:rsidRPr="001706AA" w:rsidRDefault="001706AA" w:rsidP="001706AA">
            <w:pPr>
              <w:pStyle w:val="a5"/>
              <w:numPr>
                <w:ilvl w:val="0"/>
                <w:numId w:val="28"/>
              </w:numPr>
              <w:autoSpaceDE/>
              <w:autoSpaceDN/>
              <w:adjustRightInd/>
              <w:snapToGrid/>
              <w:spacing w:after="0"/>
              <w:ind w:firstLineChars="0"/>
              <w:jc w:val="left"/>
              <w:rPr>
                <w:bCs/>
                <w:sz w:val="20"/>
                <w:szCs w:val="20"/>
              </w:rPr>
            </w:pPr>
            <w:r w:rsidRPr="001706AA">
              <w:rPr>
                <w:bCs/>
                <w:sz w:val="20"/>
                <w:szCs w:val="20"/>
              </w:rPr>
              <w:t>Option 2: Dropping of samples of the original DMRS sequence in blanked slots</w:t>
            </w:r>
          </w:p>
          <w:p w:rsidR="001706AA" w:rsidRPr="001706AA" w:rsidRDefault="001706AA" w:rsidP="001706AA">
            <w:pPr>
              <w:rPr>
                <w:sz w:val="20"/>
                <w:szCs w:val="20"/>
                <w:lang w:eastAsia="x-none"/>
              </w:rPr>
            </w:pPr>
          </w:p>
          <w:p w:rsidR="001706AA" w:rsidRPr="001706AA" w:rsidRDefault="001706AA" w:rsidP="001706AA">
            <w:pPr>
              <w:rPr>
                <w:sz w:val="20"/>
                <w:szCs w:val="20"/>
              </w:rPr>
            </w:pPr>
            <w:r w:rsidRPr="001706AA">
              <w:rPr>
                <w:b/>
                <w:bCs/>
                <w:sz w:val="20"/>
                <w:szCs w:val="20"/>
                <w:highlight w:val="green"/>
                <w:lang w:eastAsia="ar-SA"/>
              </w:rPr>
              <w:t>Agreement</w:t>
            </w:r>
          </w:p>
          <w:p w:rsidR="001706AA" w:rsidRPr="001706AA" w:rsidRDefault="001706AA" w:rsidP="001706AA">
            <w:pPr>
              <w:rPr>
                <w:bCs/>
                <w:sz w:val="20"/>
                <w:szCs w:val="20"/>
                <w:lang w:eastAsia="zh-CN"/>
              </w:rPr>
            </w:pPr>
            <w:r w:rsidRPr="001706AA">
              <w:rPr>
                <w:bCs/>
                <w:sz w:val="20"/>
                <w:szCs w:val="20"/>
                <w:lang w:eastAsia="zh-CN"/>
              </w:rPr>
              <w:t>For NPUSCH Format 1 single-tone 15kHz SCS, for CDM DMRS with legacy pattern:</w:t>
            </w:r>
          </w:p>
          <w:p w:rsidR="001706AA" w:rsidRPr="001706AA" w:rsidRDefault="001706AA" w:rsidP="001706AA">
            <w:pPr>
              <w:numPr>
                <w:ilvl w:val="0"/>
                <w:numId w:val="19"/>
              </w:numPr>
              <w:autoSpaceDE/>
              <w:autoSpaceDN/>
              <w:adjustRightInd/>
              <w:snapToGrid/>
              <w:spacing w:beforeLines="50" w:before="120"/>
              <w:rPr>
                <w:bCs/>
                <w:sz w:val="20"/>
                <w:szCs w:val="20"/>
                <w:lang w:eastAsia="zh-CN"/>
              </w:rPr>
            </w:pPr>
            <w:r w:rsidRPr="001706AA">
              <w:rPr>
                <w:bCs/>
                <w:sz w:val="20"/>
                <w:szCs w:val="20"/>
                <w:lang w:eastAsia="zh-CN"/>
              </w:rPr>
              <w:t>DMRS symbols are spread before the OCC is applied</w:t>
            </w:r>
          </w:p>
          <w:p w:rsidR="001706AA" w:rsidRPr="001706AA" w:rsidRDefault="001706AA" w:rsidP="001706AA">
            <w:pPr>
              <w:numPr>
                <w:ilvl w:val="1"/>
                <w:numId w:val="19"/>
              </w:numPr>
              <w:autoSpaceDE/>
              <w:autoSpaceDN/>
              <w:adjustRightInd/>
              <w:snapToGrid/>
              <w:spacing w:beforeLines="50" w:before="120"/>
              <w:rPr>
                <w:bCs/>
                <w:sz w:val="20"/>
                <w:szCs w:val="20"/>
                <w:lang w:eastAsia="zh-CN"/>
              </w:rPr>
            </w:pPr>
            <w:r w:rsidRPr="001706AA">
              <w:rPr>
                <w:bCs/>
                <w:sz w:val="20"/>
                <w:szCs w:val="20"/>
                <w:lang w:eastAsia="zh-CN"/>
              </w:rPr>
              <w:t>Option 1_1: according to the formula:</w:t>
            </w:r>
          </w:p>
          <w:p w:rsidR="001706AA" w:rsidRPr="001706AA" w:rsidRDefault="001706AA" w:rsidP="001706AA">
            <w:pPr>
              <w:suppressAutoHyphens/>
              <w:overflowPunct w:val="0"/>
              <w:spacing w:before="120"/>
              <w:jc w:val="center"/>
              <w:textAlignment w:val="baseline"/>
              <w:rPr>
                <w:sz w:val="20"/>
                <w:szCs w:val="20"/>
                <w:lang w:eastAsia="zh-CN"/>
              </w:rPr>
            </w:pPr>
            <w:r w:rsidRPr="001706AA">
              <w:rPr>
                <w:rFonts w:hint="cs"/>
                <w:bCs/>
                <w:sz w:val="20"/>
                <w:szCs w:val="20"/>
                <w:lang w:eastAsia="ar-SA"/>
              </w:rPr>
              <w:t xml:space="preserve"> </w:t>
            </w:r>
            <w:r w:rsidRPr="001706AA">
              <w:rPr>
                <w:bCs/>
                <w:sz w:val="20"/>
                <w:szCs w:val="20"/>
                <w:lang w:eastAsia="ar-SA"/>
              </w:rPr>
              <w:t xml:space="preserve">          </w:t>
            </w:r>
            <m:oMath>
              <m:sSub>
                <m:sSubPr>
                  <m:ctrlPr>
                    <w:rPr>
                      <w:rFonts w:ascii="Cambria Math" w:eastAsia="Times New Roman" w:hAnsi="Cambria Math"/>
                      <w:bCs/>
                      <w:i/>
                      <w:sz w:val="20"/>
                      <w:szCs w:val="20"/>
                      <w:lang w:eastAsia="ar-SA"/>
                    </w:rPr>
                  </m:ctrlPr>
                </m:sSubPr>
                <m:e>
                  <m:acc>
                    <m:accPr>
                      <m:chr m:val="̅"/>
                      <m:ctrlPr>
                        <w:rPr>
                          <w:rFonts w:ascii="Cambria Math" w:eastAsia="Times New Roman" w:hAnsi="Cambria Math"/>
                          <w:bCs/>
                          <w:i/>
                          <w:sz w:val="20"/>
                          <w:szCs w:val="20"/>
                          <w:lang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u,OCC</m:t>
                  </m:r>
                </m:sub>
              </m:sSub>
              <m:d>
                <m:dPr>
                  <m:ctrlPr>
                    <w:rPr>
                      <w:rFonts w:ascii="Cambria Math" w:eastAsia="Times New Roman" w:hAnsi="Cambria Math"/>
                      <w:bCs/>
                      <w:i/>
                      <w:sz w:val="20"/>
                      <w:szCs w:val="20"/>
                      <w:lang w:eastAsia="ar-SA"/>
                    </w:rPr>
                  </m:ctrlPr>
                </m:dPr>
                <m:e>
                  <m:r>
                    <w:rPr>
                      <w:rFonts w:ascii="Cambria Math" w:eastAsia="Times New Roman" w:hAnsi="Cambria Math"/>
                      <w:sz w:val="20"/>
                      <w:szCs w:val="20"/>
                      <w:lang w:eastAsia="ar-SA"/>
                    </w:rPr>
                    <m:t>M</m:t>
                  </m:r>
                  <m:r>
                    <w:rPr>
                      <w:rFonts w:ascii="Cambria Math" w:eastAsia="Malgun Gothic" w:hAnsi="Cambria Math"/>
                      <w:sz w:val="20"/>
                      <w:szCs w:val="20"/>
                      <w:lang w:eastAsia="zh-CN"/>
                    </w:rPr>
                    <m:t>n+</m:t>
                  </m:r>
                  <m:r>
                    <w:rPr>
                      <w:rFonts w:ascii="Cambria Math" w:eastAsia="Times New Roman" w:hAnsi="Cambria Math"/>
                      <w:sz w:val="20"/>
                      <w:szCs w:val="20"/>
                      <w:lang w:eastAsia="ar-SA"/>
                    </w:rPr>
                    <m:t>m</m:t>
                  </m:r>
                </m:e>
              </m:d>
              <m:r>
                <w:rPr>
                  <w:rFonts w:ascii="Cambria Math" w:eastAsia="Times New Roman" w:hAnsi="Cambria Math"/>
                  <w:sz w:val="20"/>
                  <w:szCs w:val="20"/>
                  <w:lang w:eastAsia="ar-SA"/>
                </w:rPr>
                <m:t>=</m:t>
              </m:r>
              <m:sSub>
                <m:sSubPr>
                  <m:ctrlPr>
                    <w:rPr>
                      <w:rFonts w:ascii="Cambria Math" w:eastAsia="Times New Roman" w:hAnsi="Cambria Math"/>
                      <w:bCs/>
                      <w:i/>
                      <w:sz w:val="20"/>
                      <w:szCs w:val="20"/>
                      <w:lang w:eastAsia="ar-SA"/>
                    </w:rPr>
                  </m:ctrlPr>
                </m:sSubPr>
                <m:e>
                  <m:acc>
                    <m:accPr>
                      <m:chr m:val="̅"/>
                      <m:ctrlPr>
                        <w:rPr>
                          <w:rFonts w:ascii="Cambria Math" w:eastAsia="Times New Roman" w:hAnsi="Cambria Math"/>
                          <w:bCs/>
                          <w:i/>
                          <w:sz w:val="20"/>
                          <w:szCs w:val="20"/>
                          <w:lang w:eastAsia="ar-SA"/>
                        </w:rPr>
                      </m:ctrlPr>
                    </m:accPr>
                    <m:e>
                      <m:r>
                        <w:rPr>
                          <w:rFonts w:ascii="Cambria Math" w:eastAsia="Times New Roman" w:hAnsi="Cambria Math"/>
                          <w:sz w:val="20"/>
                          <w:szCs w:val="20"/>
                          <w:lang w:eastAsia="ar-SA"/>
                        </w:rPr>
                        <m:t>r</m:t>
                      </m:r>
                    </m:e>
                  </m:acc>
                </m:e>
                <m:sub>
                  <m:r>
                    <w:rPr>
                      <w:rFonts w:ascii="Cambria Math" w:eastAsia="Times New Roman" w:hAnsi="Cambria Math"/>
                      <w:sz w:val="20"/>
                      <w:szCs w:val="20"/>
                      <w:lang w:eastAsia="ar-SA"/>
                    </w:rPr>
                    <m:t>u</m:t>
                  </m:r>
                </m:sub>
              </m:sSub>
              <m:d>
                <m:dPr>
                  <m:ctrlPr>
                    <w:rPr>
                      <w:rFonts w:ascii="Cambria Math" w:eastAsia="Times New Roman" w:hAnsi="Cambria Math"/>
                      <w:i/>
                      <w:sz w:val="20"/>
                      <w:szCs w:val="20"/>
                      <w:lang w:eastAsia="ar-SA"/>
                    </w:rPr>
                  </m:ctrlPr>
                </m:dPr>
                <m:e>
                  <m:r>
                    <w:rPr>
                      <w:rFonts w:ascii="Cambria Math" w:eastAsia="Times New Roman" w:hAnsi="Cambria Math"/>
                      <w:sz w:val="20"/>
                      <w:szCs w:val="20"/>
                      <w:lang w:eastAsia="ar-SA"/>
                    </w:rPr>
                    <m:t>n</m:t>
                  </m:r>
                </m:e>
              </m:d>
              <m:r>
                <w:rPr>
                  <w:rFonts w:ascii="Cambria Math" w:eastAsia="Times New Roman" w:hAnsi="Cambria Math"/>
                  <w:sz w:val="20"/>
                  <w:szCs w:val="20"/>
                  <w:lang w:eastAsia="ar-SA"/>
                </w:rPr>
                <m:t>q</m:t>
              </m:r>
              <m:d>
                <m:dPr>
                  <m:ctrlPr>
                    <w:rPr>
                      <w:rFonts w:ascii="Cambria Math" w:eastAsia="Times New Roman" w:hAnsi="Cambria Math"/>
                      <w:i/>
                      <w:sz w:val="20"/>
                      <w:szCs w:val="20"/>
                      <w:lang w:eastAsia="ar-SA"/>
                    </w:rPr>
                  </m:ctrlPr>
                </m:dPr>
                <m:e>
                  <m:r>
                    <w:rPr>
                      <w:rFonts w:ascii="Cambria Math" w:eastAsia="Times New Roman" w:hAnsi="Cambria Math"/>
                      <w:sz w:val="20"/>
                      <w:szCs w:val="20"/>
                      <w:lang w:eastAsia="ar-SA"/>
                    </w:rPr>
                    <m:t>m</m:t>
                  </m:r>
                </m:e>
              </m:d>
              <m:r>
                <w:rPr>
                  <w:rFonts w:ascii="Cambria Math" w:eastAsia="Times New Roman" w:hAnsi="Cambria Math"/>
                  <w:sz w:val="20"/>
                  <w:szCs w:val="20"/>
                  <w:lang w:eastAsia="ar-SA"/>
                </w:rPr>
                <m:t xml:space="preserve">, </m:t>
              </m:r>
              <m:r>
                <w:rPr>
                  <w:rFonts w:ascii="Cambria Math" w:eastAsia="Malgun Gothic" w:hAnsi="Cambria Math"/>
                  <w:sz w:val="20"/>
                  <w:szCs w:val="20"/>
                </w:rPr>
                <m:t>0≤n&lt;X/M</m:t>
              </m:r>
            </m:oMath>
            <w:r w:rsidRPr="001706AA">
              <w:rPr>
                <w:rFonts w:eastAsia="Malgun Gothic" w:hint="eastAsia"/>
                <w:bCs/>
                <w:iCs/>
                <w:sz w:val="20"/>
                <w:szCs w:val="20"/>
                <w:lang w:eastAsia="zh-CN"/>
              </w:rPr>
              <w:t xml:space="preserve">, </w:t>
            </w:r>
            <w:r w:rsidRPr="001706AA">
              <w:rPr>
                <w:rFonts w:eastAsia="Malgun Gothic" w:hint="eastAsia"/>
                <w:bCs/>
                <w:i/>
                <w:sz w:val="20"/>
                <w:szCs w:val="20"/>
                <w:lang w:eastAsia="zh-CN"/>
              </w:rPr>
              <w:t>m</w:t>
            </w:r>
            <w:r w:rsidRPr="001706AA">
              <w:rPr>
                <w:rFonts w:eastAsia="Malgun Gothic" w:hint="eastAsia"/>
                <w:bCs/>
                <w:iCs/>
                <w:sz w:val="20"/>
                <w:szCs w:val="20"/>
                <w:lang w:eastAsia="zh-CN"/>
              </w:rPr>
              <w:t>=0,</w:t>
            </w:r>
            <w:r w:rsidRPr="001706AA">
              <w:rPr>
                <w:rFonts w:eastAsia="Malgun Gothic"/>
                <w:bCs/>
                <w:iCs/>
                <w:sz w:val="20"/>
                <w:szCs w:val="20"/>
                <w:lang w:eastAsia="zh-CN"/>
              </w:rPr>
              <w:t xml:space="preserve"> …</w:t>
            </w:r>
            <w:r w:rsidRPr="001706AA">
              <w:rPr>
                <w:rFonts w:eastAsia="Malgun Gothic" w:hint="eastAsia"/>
                <w:bCs/>
                <w:iCs/>
                <w:sz w:val="20"/>
                <w:szCs w:val="20"/>
                <w:lang w:eastAsia="zh-CN"/>
              </w:rPr>
              <w:t>,</w:t>
            </w:r>
            <w:r w:rsidRPr="001706AA">
              <w:rPr>
                <w:rFonts w:eastAsia="Malgun Gothic"/>
                <w:bCs/>
                <w:iCs/>
                <w:sz w:val="20"/>
                <w:szCs w:val="20"/>
                <w:lang w:eastAsia="zh-CN"/>
              </w:rPr>
              <w:t xml:space="preserve"> </w:t>
            </w:r>
            <w:r w:rsidRPr="001706AA">
              <w:rPr>
                <w:rFonts w:eastAsia="Malgun Gothic" w:hint="eastAsia"/>
                <w:bCs/>
                <w:i/>
                <w:sz w:val="20"/>
                <w:szCs w:val="20"/>
                <w:lang w:eastAsia="zh-CN"/>
              </w:rPr>
              <w:t>M</w:t>
            </w:r>
            <w:r w:rsidRPr="001706AA">
              <w:rPr>
                <w:rFonts w:eastAsia="Malgun Gothic" w:hint="eastAsia"/>
                <w:bCs/>
                <w:iCs/>
                <w:sz w:val="20"/>
                <w:szCs w:val="20"/>
                <w:lang w:eastAsia="zh-CN"/>
              </w:rPr>
              <w:t>-1</w:t>
            </w:r>
          </w:p>
          <w:p w:rsidR="001706AA" w:rsidRPr="001706AA" w:rsidRDefault="001706AA" w:rsidP="001706AA">
            <w:pPr>
              <w:ind w:left="1025"/>
              <w:rPr>
                <w:rFonts w:eastAsiaTheme="minorEastAsia"/>
                <w:bCs/>
                <w:sz w:val="20"/>
                <w:szCs w:val="20"/>
                <w:lang w:eastAsia="zh-CN"/>
              </w:rPr>
            </w:pPr>
            <w:r w:rsidRPr="001706AA">
              <w:rPr>
                <w:rFonts w:eastAsia="Malgun Gothic"/>
                <w:bCs/>
                <w:sz w:val="20"/>
                <w:szCs w:val="20"/>
              </w:rPr>
              <w:t xml:space="preserve">Where: M is the OCC length, q is the assigned OCC </w:t>
            </w:r>
            <w:proofErr w:type="spellStart"/>
            <w:r w:rsidRPr="001706AA">
              <w:rPr>
                <w:rFonts w:eastAsia="Malgun Gothic"/>
                <w:bCs/>
                <w:sz w:val="20"/>
                <w:szCs w:val="20"/>
              </w:rPr>
              <w:t>codeword</w:t>
            </w:r>
            <w:proofErr w:type="spellEnd"/>
            <w:r w:rsidRPr="001706AA">
              <w:rPr>
                <w:rFonts w:eastAsia="Malgun Gothic"/>
                <w:bCs/>
                <w:sz w:val="20"/>
                <w:szCs w:val="20"/>
              </w:rPr>
              <w:t xml:space="preserve"> for the UE, </w:t>
            </w:r>
            <m:oMath>
              <m:acc>
                <m:accPr>
                  <m:chr m:val="̅"/>
                  <m:ctrlPr>
                    <w:rPr>
                      <w:rFonts w:ascii="Cambria Math" w:eastAsia="Malgun Gothic" w:hAnsi="Cambria Math"/>
                      <w:bCs/>
                      <w:i/>
                      <w:iCs/>
                      <w:sz w:val="20"/>
                      <w:szCs w:val="20"/>
                    </w:rPr>
                  </m:ctrlPr>
                </m:accPr>
                <m:e>
                  <m:sSub>
                    <m:sSubPr>
                      <m:ctrlPr>
                        <w:rPr>
                          <w:rFonts w:ascii="Cambria Math" w:eastAsia="Malgun Gothic" w:hAnsi="Cambria Math"/>
                          <w:bCs/>
                          <w:i/>
                          <w:iCs/>
                          <w:sz w:val="20"/>
                          <w:szCs w:val="20"/>
                        </w:rPr>
                      </m:ctrlPr>
                    </m:sSubPr>
                    <m:e>
                      <m:r>
                        <w:rPr>
                          <w:rFonts w:ascii="Cambria Math" w:eastAsia="Malgun Gothic" w:hAnsi="Cambria Math"/>
                          <w:sz w:val="20"/>
                          <w:szCs w:val="20"/>
                        </w:rPr>
                        <m:t>r</m:t>
                      </m:r>
                    </m:e>
                    <m:sub>
                      <m:r>
                        <w:rPr>
                          <w:rFonts w:ascii="Cambria Math" w:eastAsia="Malgun Gothic" w:hAnsi="Cambria Math"/>
                          <w:sz w:val="20"/>
                          <w:szCs w:val="20"/>
                        </w:rPr>
                        <m:t>u</m:t>
                      </m:r>
                    </m:sub>
                  </m:sSub>
                </m:e>
              </m:acc>
              <m:d>
                <m:dPr>
                  <m:ctrlPr>
                    <w:rPr>
                      <w:rFonts w:ascii="Cambria Math" w:eastAsia="Malgun Gothic" w:hAnsi="Cambria Math"/>
                      <w:bCs/>
                      <w:i/>
                      <w:iCs/>
                      <w:sz w:val="20"/>
                      <w:szCs w:val="20"/>
                    </w:rPr>
                  </m:ctrlPr>
                </m:dPr>
                <m:e>
                  <m:r>
                    <w:rPr>
                      <w:rFonts w:ascii="Cambria Math" w:eastAsia="Malgun Gothic" w:hAnsi="Cambria Math"/>
                      <w:sz w:val="20"/>
                      <w:szCs w:val="20"/>
                    </w:rPr>
                    <m:t>n</m:t>
                  </m:r>
                </m:e>
              </m:d>
            </m:oMath>
            <w:r w:rsidRPr="001706AA">
              <w:rPr>
                <w:rFonts w:eastAsia="Malgun Gothic"/>
                <w:bCs/>
                <w:sz w:val="20"/>
                <w:szCs w:val="20"/>
              </w:rPr>
              <w:t xml:space="preserve"> is the reference signal sequence defined in TS36.211 section 10.1.4.1.1 and X is the total number of slots in the NPUSCH transmission after OCC is applied </w:t>
            </w:r>
          </w:p>
          <w:p w:rsidR="001706AA" w:rsidRPr="001706AA" w:rsidRDefault="001706AA" w:rsidP="001706AA">
            <w:pPr>
              <w:ind w:left="1025"/>
              <w:rPr>
                <w:rFonts w:eastAsiaTheme="minorEastAsia"/>
                <w:bCs/>
                <w:sz w:val="20"/>
                <w:szCs w:val="20"/>
                <w:lang w:eastAsia="zh-CN"/>
              </w:rPr>
            </w:pPr>
          </w:p>
          <w:p w:rsidR="001706AA" w:rsidRPr="001706AA" w:rsidRDefault="001706AA" w:rsidP="001706AA">
            <w:pPr>
              <w:rPr>
                <w:sz w:val="20"/>
                <w:szCs w:val="20"/>
              </w:rPr>
            </w:pPr>
            <w:r w:rsidRPr="001706AA">
              <w:rPr>
                <w:b/>
                <w:bCs/>
                <w:sz w:val="20"/>
                <w:szCs w:val="20"/>
                <w:highlight w:val="green"/>
                <w:lang w:eastAsia="ar-SA"/>
              </w:rPr>
              <w:t>Agreement</w:t>
            </w:r>
          </w:p>
          <w:p w:rsidR="001706AA" w:rsidRPr="001706AA" w:rsidRDefault="001706AA" w:rsidP="001706AA">
            <w:pPr>
              <w:rPr>
                <w:bCs/>
                <w:sz w:val="20"/>
                <w:szCs w:val="20"/>
              </w:rPr>
            </w:pPr>
            <w:r w:rsidRPr="001706AA">
              <w:rPr>
                <w:bCs/>
                <w:sz w:val="20"/>
                <w:szCs w:val="20"/>
              </w:rPr>
              <w:t xml:space="preserve">The OCC sequence index is </w:t>
            </w:r>
            <w:proofErr w:type="spellStart"/>
            <w:r w:rsidRPr="001706AA">
              <w:rPr>
                <w:bCs/>
                <w:sz w:val="20"/>
                <w:szCs w:val="20"/>
              </w:rPr>
              <w:t>signalled</w:t>
            </w:r>
            <w:proofErr w:type="spellEnd"/>
            <w:r w:rsidRPr="001706AA">
              <w:rPr>
                <w:bCs/>
                <w:sz w:val="20"/>
                <w:szCs w:val="20"/>
              </w:rPr>
              <w:t xml:space="preserve"> using DCI format N0.</w:t>
            </w:r>
          </w:p>
          <w:p w:rsidR="001706AA" w:rsidRPr="001706AA" w:rsidRDefault="001706AA" w:rsidP="001706AA">
            <w:pPr>
              <w:rPr>
                <w:rFonts w:eastAsia="DengXian"/>
                <w:b/>
                <w:bCs/>
                <w:sz w:val="20"/>
                <w:szCs w:val="20"/>
                <w:lang w:eastAsia="zh-CN"/>
              </w:rPr>
            </w:pPr>
          </w:p>
          <w:p w:rsidR="001706AA" w:rsidRPr="001706AA" w:rsidRDefault="001706AA" w:rsidP="001706AA">
            <w:pPr>
              <w:rPr>
                <w:sz w:val="20"/>
                <w:szCs w:val="20"/>
              </w:rPr>
            </w:pPr>
            <w:r w:rsidRPr="001706AA">
              <w:rPr>
                <w:b/>
                <w:bCs/>
                <w:sz w:val="20"/>
                <w:szCs w:val="20"/>
                <w:highlight w:val="green"/>
                <w:lang w:eastAsia="ar-SA"/>
              </w:rPr>
              <w:t>Agreement</w:t>
            </w:r>
          </w:p>
          <w:p w:rsidR="001706AA" w:rsidRPr="001706AA" w:rsidRDefault="001706AA" w:rsidP="001706AA">
            <w:pPr>
              <w:rPr>
                <w:sz w:val="20"/>
                <w:szCs w:val="20"/>
                <w:lang w:eastAsia="zh-CN"/>
              </w:rPr>
            </w:pPr>
            <w:r w:rsidRPr="001706AA">
              <w:rPr>
                <w:bCs/>
                <w:sz w:val="20"/>
                <w:szCs w:val="20"/>
              </w:rPr>
              <w:t xml:space="preserve">The RRC parameters for </w:t>
            </w:r>
            <w:proofErr w:type="spellStart"/>
            <w:r w:rsidRPr="001706AA">
              <w:rPr>
                <w:bCs/>
                <w:sz w:val="20"/>
                <w:szCs w:val="20"/>
              </w:rPr>
              <w:t>IoT</w:t>
            </w:r>
            <w:proofErr w:type="spellEnd"/>
            <w:r w:rsidRPr="001706AA">
              <w:rPr>
                <w:bCs/>
                <w:sz w:val="20"/>
                <w:szCs w:val="20"/>
              </w:rPr>
              <w:t>-NTN UL capacity enhancements are:</w:t>
            </w:r>
          </w:p>
          <w:tbl>
            <w:tblPr>
              <w:tblStyle w:val="af0"/>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2577"/>
              <w:gridCol w:w="1833"/>
              <w:gridCol w:w="828"/>
              <w:gridCol w:w="1446"/>
              <w:gridCol w:w="1451"/>
              <w:gridCol w:w="1172"/>
            </w:tblGrid>
            <w:tr w:rsidR="001706AA" w:rsidRPr="001706AA" w:rsidTr="001706AA">
              <w:tc>
                <w:tcPr>
                  <w:tcW w:w="0" w:type="auto"/>
                  <w:shd w:val="clear" w:color="auto" w:fill="0070C0"/>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RAN2 Parent IE</w:t>
                  </w:r>
                </w:p>
              </w:tc>
              <w:tc>
                <w:tcPr>
                  <w:tcW w:w="0" w:type="auto"/>
                  <w:shd w:val="clear" w:color="auto" w:fill="0070C0"/>
                  <w:vAlign w:val="center"/>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Parameter name in the spec</w:t>
                  </w:r>
                </w:p>
              </w:tc>
              <w:tc>
                <w:tcPr>
                  <w:tcW w:w="0" w:type="auto"/>
                  <w:shd w:val="clear" w:color="auto" w:fill="0070C0"/>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New or existing?</w:t>
                  </w:r>
                </w:p>
              </w:tc>
              <w:tc>
                <w:tcPr>
                  <w:tcW w:w="0" w:type="auto"/>
                  <w:shd w:val="clear" w:color="auto" w:fill="0070C0"/>
                  <w:vAlign w:val="center"/>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Description</w:t>
                  </w:r>
                </w:p>
              </w:tc>
              <w:tc>
                <w:tcPr>
                  <w:tcW w:w="0" w:type="auto"/>
                  <w:shd w:val="clear" w:color="auto" w:fill="0070C0"/>
                  <w:vAlign w:val="center"/>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Value range</w:t>
                  </w:r>
                </w:p>
              </w:tc>
              <w:tc>
                <w:tcPr>
                  <w:tcW w:w="0" w:type="auto"/>
                  <w:shd w:val="clear" w:color="auto" w:fill="0070C0"/>
                </w:tcPr>
                <w:p w:rsidR="001706AA" w:rsidRPr="001706AA" w:rsidRDefault="001706AA" w:rsidP="001706AA">
                  <w:pPr>
                    <w:jc w:val="center"/>
                    <w:rPr>
                      <w:b/>
                      <w:color w:val="FFFFFF" w:themeColor="background1"/>
                      <w:sz w:val="20"/>
                      <w:szCs w:val="20"/>
                      <w:lang w:eastAsia="zh-CN"/>
                    </w:rPr>
                  </w:pPr>
                  <w:r w:rsidRPr="001706AA">
                    <w:rPr>
                      <w:b/>
                      <w:color w:val="FFFFFF" w:themeColor="background1"/>
                      <w:sz w:val="20"/>
                      <w:szCs w:val="20"/>
                      <w:lang w:eastAsia="zh-CN"/>
                    </w:rPr>
                    <w:t>UE-specific or Cell-specific</w:t>
                  </w:r>
                </w:p>
              </w:tc>
            </w:tr>
            <w:tr w:rsidR="001706AA" w:rsidRPr="001706AA" w:rsidTr="001706AA">
              <w:tc>
                <w:tcPr>
                  <w:tcW w:w="0" w:type="auto"/>
                  <w:vAlign w:val="center"/>
                </w:tcPr>
                <w:p w:rsidR="001706AA" w:rsidRPr="001706AA" w:rsidRDefault="001706AA" w:rsidP="001706AA">
                  <w:pPr>
                    <w:rPr>
                      <w:sz w:val="20"/>
                      <w:szCs w:val="20"/>
                      <w:lang w:eastAsia="zh-CN"/>
                    </w:rPr>
                  </w:pPr>
                  <w:r w:rsidRPr="001706AA">
                    <w:rPr>
                      <w:sz w:val="20"/>
                      <w:szCs w:val="20"/>
                      <w:lang w:eastAsia="zh-CN"/>
                    </w:rPr>
                    <w:lastRenderedPageBreak/>
                    <w:t>NPUSCH-</w:t>
                  </w:r>
                  <w:proofErr w:type="spellStart"/>
                  <w:r w:rsidRPr="001706AA">
                    <w:rPr>
                      <w:sz w:val="20"/>
                      <w:szCs w:val="20"/>
                      <w:lang w:eastAsia="zh-CN"/>
                    </w:rPr>
                    <w:t>ConfigDedicated</w:t>
                  </w:r>
                  <w:proofErr w:type="spellEnd"/>
                  <w:r w:rsidRPr="001706AA">
                    <w:rPr>
                      <w:sz w:val="20"/>
                      <w:szCs w:val="20"/>
                      <w:lang w:eastAsia="zh-CN"/>
                    </w:rPr>
                    <w:t>-NB</w:t>
                  </w:r>
                </w:p>
              </w:tc>
              <w:tc>
                <w:tcPr>
                  <w:tcW w:w="0" w:type="auto"/>
                  <w:vAlign w:val="center"/>
                </w:tcPr>
                <w:p w:rsidR="001706AA" w:rsidRPr="001706AA" w:rsidRDefault="001706AA" w:rsidP="001706AA">
                  <w:pPr>
                    <w:jc w:val="center"/>
                    <w:rPr>
                      <w:sz w:val="20"/>
                      <w:szCs w:val="20"/>
                      <w:lang w:eastAsia="zh-CN"/>
                    </w:rPr>
                  </w:pPr>
                  <w:proofErr w:type="spellStart"/>
                  <w:r w:rsidRPr="001706AA">
                    <w:rPr>
                      <w:rFonts w:cs="Arial"/>
                      <w:sz w:val="20"/>
                      <w:szCs w:val="20"/>
                      <w:lang w:eastAsia="zh-CN"/>
                    </w:rPr>
                    <w:t>npusch</w:t>
                  </w:r>
                  <w:proofErr w:type="spellEnd"/>
                  <w:r w:rsidRPr="001706AA">
                    <w:rPr>
                      <w:rFonts w:cs="Arial"/>
                      <w:sz w:val="20"/>
                      <w:szCs w:val="20"/>
                      <w:lang w:eastAsia="zh-CN"/>
                    </w:rPr>
                    <w:t>-OCC-Enabled</w:t>
                  </w:r>
                </w:p>
              </w:tc>
              <w:tc>
                <w:tcPr>
                  <w:tcW w:w="0" w:type="auto"/>
                  <w:vAlign w:val="center"/>
                </w:tcPr>
                <w:p w:rsidR="001706AA" w:rsidRPr="001706AA" w:rsidRDefault="001706AA" w:rsidP="001706AA">
                  <w:pPr>
                    <w:rPr>
                      <w:sz w:val="20"/>
                      <w:szCs w:val="20"/>
                      <w:lang w:eastAsia="zh-CN"/>
                    </w:rPr>
                  </w:pPr>
                  <w:r w:rsidRPr="001706AA">
                    <w:rPr>
                      <w:rFonts w:hint="eastAsia"/>
                      <w:sz w:val="20"/>
                      <w:szCs w:val="20"/>
                      <w:lang w:eastAsia="zh-CN"/>
                    </w:rPr>
                    <w:t>n</w:t>
                  </w:r>
                  <w:r w:rsidRPr="001706AA">
                    <w:rPr>
                      <w:sz w:val="20"/>
                      <w:szCs w:val="20"/>
                      <w:lang w:eastAsia="zh-CN"/>
                    </w:rPr>
                    <w:t>ew</w:t>
                  </w:r>
                </w:p>
              </w:tc>
              <w:tc>
                <w:tcPr>
                  <w:tcW w:w="0" w:type="auto"/>
                  <w:vAlign w:val="center"/>
                </w:tcPr>
                <w:p w:rsidR="001706AA" w:rsidRPr="001706AA" w:rsidRDefault="001706AA" w:rsidP="001706AA">
                  <w:pPr>
                    <w:rPr>
                      <w:sz w:val="20"/>
                      <w:szCs w:val="20"/>
                      <w:lang w:eastAsia="zh-CN"/>
                    </w:rPr>
                  </w:pPr>
                  <w:r w:rsidRPr="001706AA">
                    <w:rPr>
                      <w:sz w:val="20"/>
                      <w:szCs w:val="20"/>
                      <w:lang w:eastAsia="zh-CN"/>
                    </w:rPr>
                    <w:t xml:space="preserve">The parameter is used to enable OCC for NPUSCH format 1 single tone. </w:t>
                  </w:r>
                </w:p>
              </w:tc>
              <w:tc>
                <w:tcPr>
                  <w:tcW w:w="0" w:type="auto"/>
                  <w:vAlign w:val="center"/>
                </w:tcPr>
                <w:p w:rsidR="001706AA" w:rsidRPr="001706AA" w:rsidRDefault="001706AA" w:rsidP="001706AA">
                  <w:pPr>
                    <w:jc w:val="center"/>
                    <w:rPr>
                      <w:sz w:val="20"/>
                      <w:szCs w:val="20"/>
                      <w:lang w:eastAsia="zh-CN"/>
                    </w:rPr>
                  </w:pPr>
                  <w:r w:rsidRPr="001706AA">
                    <w:rPr>
                      <w:rFonts w:eastAsia="Times New Roman"/>
                      <w:sz w:val="20"/>
                      <w:szCs w:val="20"/>
                    </w:rPr>
                    <w:t>ENUMERATED {‘true’}</w:t>
                  </w:r>
                </w:p>
              </w:tc>
              <w:tc>
                <w:tcPr>
                  <w:tcW w:w="0" w:type="auto"/>
                  <w:vAlign w:val="center"/>
                </w:tcPr>
                <w:p w:rsidR="001706AA" w:rsidRPr="001706AA" w:rsidRDefault="001706AA" w:rsidP="001706AA">
                  <w:pPr>
                    <w:rPr>
                      <w:bCs/>
                      <w:sz w:val="20"/>
                      <w:szCs w:val="20"/>
                      <w:lang w:eastAsia="zh-CN"/>
                    </w:rPr>
                  </w:pPr>
                  <w:r w:rsidRPr="001706AA">
                    <w:rPr>
                      <w:rFonts w:eastAsia="Times New Roman" w:cs="Arial"/>
                      <w:sz w:val="20"/>
                      <w:szCs w:val="20"/>
                    </w:rPr>
                    <w:t>UE-specific</w:t>
                  </w:r>
                </w:p>
              </w:tc>
            </w:tr>
          </w:tbl>
          <w:p w:rsidR="001706AA" w:rsidRPr="001706AA" w:rsidRDefault="001706AA" w:rsidP="001706AA">
            <w:pPr>
              <w:rPr>
                <w:sz w:val="20"/>
                <w:szCs w:val="20"/>
                <w:lang w:eastAsia="zh-CN"/>
              </w:rPr>
            </w:pPr>
          </w:p>
          <w:p w:rsidR="001706AA" w:rsidRPr="001706AA" w:rsidRDefault="001706AA" w:rsidP="001706AA">
            <w:pPr>
              <w:rPr>
                <w:b/>
                <w:bCs/>
                <w:sz w:val="20"/>
                <w:szCs w:val="20"/>
                <w:lang w:eastAsia="ko-KR"/>
              </w:rPr>
            </w:pPr>
            <w:r w:rsidRPr="001706AA">
              <w:rPr>
                <w:b/>
                <w:bCs/>
                <w:sz w:val="20"/>
                <w:szCs w:val="20"/>
                <w:highlight w:val="green"/>
                <w:lang w:eastAsia="ko-KR"/>
              </w:rPr>
              <w:t>Agreement</w:t>
            </w:r>
          </w:p>
          <w:p w:rsidR="001706AA" w:rsidRPr="001706AA" w:rsidRDefault="001706AA" w:rsidP="001706AA">
            <w:pPr>
              <w:rPr>
                <w:bCs/>
                <w:sz w:val="20"/>
                <w:szCs w:val="20"/>
                <w:lang w:eastAsia="ko-KR"/>
              </w:rPr>
            </w:pPr>
            <w:r w:rsidRPr="001706AA">
              <w:rPr>
                <w:bCs/>
                <w:sz w:val="20"/>
                <w:szCs w:val="20"/>
                <w:lang w:eastAsia="ko-KR"/>
              </w:rPr>
              <w:t>For indicating OCC sequence index and activation / deactivation, the following fields may be repurposed or constrained to be not present in the DCI:</w:t>
            </w:r>
          </w:p>
          <w:p w:rsidR="001706AA" w:rsidRPr="001706AA" w:rsidRDefault="001706AA" w:rsidP="001706AA">
            <w:pPr>
              <w:pStyle w:val="a5"/>
              <w:numPr>
                <w:ilvl w:val="0"/>
                <w:numId w:val="18"/>
              </w:numPr>
              <w:autoSpaceDE/>
              <w:autoSpaceDN/>
              <w:adjustRightInd/>
              <w:snapToGrid/>
              <w:spacing w:after="0"/>
              <w:ind w:firstLineChars="0"/>
              <w:jc w:val="left"/>
              <w:rPr>
                <w:sz w:val="20"/>
                <w:szCs w:val="20"/>
              </w:rPr>
            </w:pPr>
            <w:r w:rsidRPr="001706AA">
              <w:rPr>
                <w:sz w:val="20"/>
                <w:szCs w:val="20"/>
              </w:rPr>
              <w:t>Modulation and coding scheme</w:t>
            </w:r>
          </w:p>
          <w:p w:rsidR="001706AA" w:rsidRPr="001706AA" w:rsidRDefault="001706AA" w:rsidP="001706AA">
            <w:pPr>
              <w:pStyle w:val="a5"/>
              <w:numPr>
                <w:ilvl w:val="0"/>
                <w:numId w:val="18"/>
              </w:numPr>
              <w:autoSpaceDE/>
              <w:autoSpaceDN/>
              <w:adjustRightInd/>
              <w:snapToGrid/>
              <w:spacing w:after="0"/>
              <w:ind w:firstLineChars="0"/>
              <w:jc w:val="left"/>
              <w:rPr>
                <w:sz w:val="20"/>
                <w:szCs w:val="20"/>
              </w:rPr>
            </w:pPr>
            <w:r w:rsidRPr="001706AA">
              <w:rPr>
                <w:sz w:val="20"/>
                <w:szCs w:val="20"/>
              </w:rPr>
              <w:t>Repetition number</w:t>
            </w:r>
          </w:p>
          <w:p w:rsidR="001706AA" w:rsidRPr="001706AA" w:rsidRDefault="001706AA" w:rsidP="001706AA">
            <w:pPr>
              <w:pStyle w:val="a5"/>
              <w:numPr>
                <w:ilvl w:val="0"/>
                <w:numId w:val="18"/>
              </w:numPr>
              <w:autoSpaceDE/>
              <w:autoSpaceDN/>
              <w:adjustRightInd/>
              <w:snapToGrid/>
              <w:spacing w:after="0"/>
              <w:ind w:firstLineChars="0"/>
              <w:jc w:val="left"/>
              <w:rPr>
                <w:sz w:val="20"/>
                <w:szCs w:val="20"/>
              </w:rPr>
            </w:pPr>
            <w:r w:rsidRPr="001706AA">
              <w:rPr>
                <w:sz w:val="20"/>
                <w:szCs w:val="20"/>
              </w:rPr>
              <w:t>Redundancy version</w:t>
            </w:r>
          </w:p>
          <w:p w:rsidR="001706AA" w:rsidRPr="001706AA" w:rsidRDefault="001706AA" w:rsidP="001706AA">
            <w:pPr>
              <w:pStyle w:val="a5"/>
              <w:numPr>
                <w:ilvl w:val="0"/>
                <w:numId w:val="18"/>
              </w:numPr>
              <w:autoSpaceDE/>
              <w:autoSpaceDN/>
              <w:adjustRightInd/>
              <w:snapToGrid/>
              <w:spacing w:after="0"/>
              <w:ind w:firstLineChars="0"/>
              <w:jc w:val="left"/>
              <w:rPr>
                <w:sz w:val="20"/>
                <w:szCs w:val="20"/>
              </w:rPr>
            </w:pPr>
            <w:r w:rsidRPr="001706AA">
              <w:rPr>
                <w:sz w:val="20"/>
                <w:szCs w:val="20"/>
              </w:rPr>
              <w:t>Number of scheduled TB for Unicast</w:t>
            </w:r>
          </w:p>
          <w:p w:rsidR="001706AA" w:rsidRPr="001706AA" w:rsidRDefault="001706AA" w:rsidP="001706AA">
            <w:pPr>
              <w:pStyle w:val="a5"/>
              <w:numPr>
                <w:ilvl w:val="0"/>
                <w:numId w:val="18"/>
              </w:numPr>
              <w:autoSpaceDE/>
              <w:autoSpaceDN/>
              <w:adjustRightInd/>
              <w:snapToGrid/>
              <w:spacing w:after="0"/>
              <w:ind w:firstLineChars="0"/>
              <w:jc w:val="left"/>
              <w:rPr>
                <w:sz w:val="20"/>
                <w:szCs w:val="20"/>
              </w:rPr>
            </w:pPr>
            <w:r w:rsidRPr="001706AA">
              <w:rPr>
                <w:sz w:val="20"/>
                <w:szCs w:val="20"/>
              </w:rPr>
              <w:t xml:space="preserve">Subcarrier indication  </w:t>
            </w:r>
          </w:p>
          <w:p w:rsidR="005E4C33" w:rsidRPr="001706AA" w:rsidRDefault="001706AA" w:rsidP="00C83AD9">
            <w:pPr>
              <w:pStyle w:val="a5"/>
              <w:numPr>
                <w:ilvl w:val="0"/>
                <w:numId w:val="18"/>
              </w:numPr>
              <w:autoSpaceDE/>
              <w:autoSpaceDN/>
              <w:adjustRightInd/>
              <w:snapToGrid/>
              <w:spacing w:after="0"/>
              <w:ind w:firstLineChars="0"/>
              <w:jc w:val="left"/>
              <w:rPr>
                <w:sz w:val="20"/>
                <w:szCs w:val="20"/>
              </w:rPr>
            </w:pPr>
            <w:r w:rsidRPr="001706AA">
              <w:rPr>
                <w:sz w:val="20"/>
                <w:szCs w:val="20"/>
              </w:rPr>
              <w:t xml:space="preserve">Resource reservation </w:t>
            </w:r>
          </w:p>
        </w:tc>
      </w:tr>
    </w:tbl>
    <w:p w:rsidR="00C83AD9" w:rsidRDefault="00C83AD9" w:rsidP="009A0116">
      <w:pPr>
        <w:rPr>
          <w:bCs/>
          <w:sz w:val="20"/>
          <w:szCs w:val="20"/>
          <w:lang w:eastAsia="zh-CN"/>
        </w:rPr>
      </w:pPr>
    </w:p>
    <w:p w:rsidR="00043EDC" w:rsidRPr="003F1152" w:rsidRDefault="00E925B8" w:rsidP="009A0116">
      <w:pPr>
        <w:rPr>
          <w:sz w:val="20"/>
          <w:szCs w:val="20"/>
          <w:lang w:eastAsia="zh-CN"/>
        </w:rPr>
      </w:pPr>
      <w:r w:rsidRPr="003F1152">
        <w:rPr>
          <w:bCs/>
          <w:sz w:val="20"/>
          <w:szCs w:val="20"/>
          <w:lang w:eastAsia="zh-CN"/>
        </w:rPr>
        <w:t>As discussed in the last meeting,</w:t>
      </w:r>
      <w:r w:rsidR="001706AA">
        <w:rPr>
          <w:rFonts w:hint="eastAsia"/>
          <w:bCs/>
          <w:sz w:val="20"/>
          <w:szCs w:val="20"/>
          <w:lang w:eastAsia="zh-CN"/>
        </w:rPr>
        <w:t xml:space="preserve"> most of issues have been discussed and reached a </w:t>
      </w:r>
      <w:r w:rsidR="001706AA">
        <w:rPr>
          <w:bCs/>
          <w:sz w:val="20"/>
          <w:szCs w:val="20"/>
          <w:lang w:eastAsia="zh-CN"/>
        </w:rPr>
        <w:t>consensus</w:t>
      </w:r>
      <w:r w:rsidR="001706AA">
        <w:rPr>
          <w:rFonts w:hint="eastAsia"/>
          <w:bCs/>
          <w:sz w:val="20"/>
          <w:szCs w:val="20"/>
          <w:lang w:eastAsia="zh-CN"/>
        </w:rPr>
        <w:t xml:space="preserve">. </w:t>
      </w:r>
      <w:proofErr w:type="gramStart"/>
      <w:r w:rsidR="001706AA">
        <w:rPr>
          <w:rFonts w:hint="eastAsia"/>
          <w:bCs/>
          <w:sz w:val="20"/>
          <w:szCs w:val="20"/>
          <w:lang w:eastAsia="zh-CN"/>
        </w:rPr>
        <w:t>But, there are still a few remaining issues that need to be addressed in the next meeting.</w:t>
      </w:r>
      <w:proofErr w:type="gramEnd"/>
      <w:r w:rsidR="001706AA">
        <w:rPr>
          <w:rFonts w:hint="eastAsia"/>
          <w:bCs/>
          <w:sz w:val="20"/>
          <w:szCs w:val="20"/>
          <w:lang w:eastAsia="zh-CN"/>
        </w:rPr>
        <w:t xml:space="preserve"> In this contribution, we will mainly discuss </w:t>
      </w:r>
      <w:r w:rsidR="002E6291">
        <w:rPr>
          <w:rFonts w:hint="eastAsia"/>
          <w:bCs/>
          <w:sz w:val="20"/>
          <w:szCs w:val="20"/>
          <w:lang w:eastAsia="zh-CN"/>
        </w:rPr>
        <w:t xml:space="preserve">two important unresolved issues: one is mapping for </w:t>
      </w:r>
      <w:proofErr w:type="gramStart"/>
      <w:r w:rsidR="002E6291">
        <w:rPr>
          <w:rFonts w:hint="eastAsia"/>
          <w:bCs/>
          <w:sz w:val="20"/>
          <w:szCs w:val="20"/>
          <w:lang w:eastAsia="zh-CN"/>
        </w:rPr>
        <w:t>3.75kHz</w:t>
      </w:r>
      <w:proofErr w:type="gramEnd"/>
      <w:r w:rsidR="002E6291">
        <w:rPr>
          <w:rFonts w:hint="eastAsia"/>
          <w:bCs/>
          <w:sz w:val="20"/>
          <w:szCs w:val="20"/>
          <w:lang w:eastAsia="zh-CN"/>
        </w:rPr>
        <w:t xml:space="preserve"> SCS OCC, and the other is indication of OCC sequence index and OCC (de)activation.</w:t>
      </w:r>
    </w:p>
    <w:p w:rsidR="0060571D" w:rsidRDefault="002E6291" w:rsidP="00DE5753">
      <w:pPr>
        <w:pStyle w:val="1"/>
        <w:rPr>
          <w:lang w:eastAsia="zh-CN"/>
        </w:rPr>
      </w:pPr>
      <w:r>
        <w:rPr>
          <w:lang w:eastAsia="zh-CN"/>
        </w:rPr>
        <w:t>M</w:t>
      </w:r>
      <w:r>
        <w:rPr>
          <w:rFonts w:hint="eastAsia"/>
          <w:lang w:eastAsia="zh-CN"/>
        </w:rPr>
        <w:t>apping for 3.75kHz SCS OC</w:t>
      </w:r>
      <w:r w:rsidR="0045598F">
        <w:rPr>
          <w:rFonts w:hint="eastAsia"/>
          <w:lang w:eastAsia="zh-CN"/>
        </w:rPr>
        <w:t>C</w:t>
      </w:r>
    </w:p>
    <w:p w:rsidR="002E6291" w:rsidRDefault="00914F7E" w:rsidP="002E6291">
      <w:pPr>
        <w:rPr>
          <w:bCs/>
          <w:sz w:val="20"/>
          <w:szCs w:val="20"/>
          <w:lang w:eastAsia="zh-CN"/>
        </w:rPr>
      </w:pPr>
      <w:r>
        <w:rPr>
          <w:lang w:eastAsia="zh-CN"/>
        </w:rPr>
        <w:t>O</w:t>
      </w:r>
      <w:r>
        <w:rPr>
          <w:rFonts w:hint="eastAsia"/>
          <w:lang w:eastAsia="zh-CN"/>
        </w:rPr>
        <w:t xml:space="preserve">ne of important issues to be resolved is the </w:t>
      </w:r>
      <w:r w:rsidRPr="001706AA">
        <w:rPr>
          <w:bCs/>
          <w:sz w:val="20"/>
          <w:szCs w:val="20"/>
        </w:rPr>
        <w:t>mappings between DMRS sequence samples and active TDM DMRS slots</w:t>
      </w:r>
      <w:r>
        <w:rPr>
          <w:rFonts w:hint="eastAsia"/>
          <w:bCs/>
          <w:sz w:val="20"/>
          <w:szCs w:val="20"/>
          <w:lang w:eastAsia="zh-CN"/>
        </w:rPr>
        <w:t xml:space="preserve"> with 3.75kHz SCS OCC for NPUSCH Format1, as following:</w:t>
      </w:r>
    </w:p>
    <w:tbl>
      <w:tblPr>
        <w:tblStyle w:val="af0"/>
        <w:tblW w:w="0" w:type="auto"/>
        <w:tblLook w:val="04A0" w:firstRow="1" w:lastRow="0" w:firstColumn="1" w:lastColumn="0" w:noHBand="0" w:noVBand="1"/>
      </w:tblPr>
      <w:tblGrid>
        <w:gridCol w:w="9533"/>
      </w:tblGrid>
      <w:tr w:rsidR="00914F7E" w:rsidTr="00914F7E">
        <w:tc>
          <w:tcPr>
            <w:tcW w:w="9533" w:type="dxa"/>
          </w:tcPr>
          <w:p w:rsidR="00914F7E" w:rsidRPr="001706AA" w:rsidRDefault="00914F7E" w:rsidP="00914F7E">
            <w:pPr>
              <w:rPr>
                <w:b/>
                <w:bCs/>
                <w:sz w:val="20"/>
                <w:szCs w:val="20"/>
                <w:highlight w:val="green"/>
                <w:lang w:eastAsia="ar-SA"/>
              </w:rPr>
            </w:pPr>
            <w:r w:rsidRPr="001706AA">
              <w:rPr>
                <w:b/>
                <w:bCs/>
                <w:sz w:val="20"/>
                <w:szCs w:val="20"/>
                <w:highlight w:val="green"/>
                <w:lang w:eastAsia="ar-SA"/>
              </w:rPr>
              <w:t>Agreement</w:t>
            </w:r>
          </w:p>
          <w:p w:rsidR="00914F7E" w:rsidRPr="001706AA" w:rsidRDefault="00914F7E" w:rsidP="00992B10">
            <w:pPr>
              <w:pStyle w:val="a5"/>
              <w:ind w:firstLineChars="0" w:firstLine="0"/>
              <w:contextualSpacing/>
              <w:rPr>
                <w:bCs/>
                <w:sz w:val="20"/>
                <w:szCs w:val="20"/>
              </w:rPr>
            </w:pPr>
            <w:r w:rsidRPr="001706AA">
              <w:rPr>
                <w:bCs/>
                <w:sz w:val="20"/>
                <w:szCs w:val="20"/>
              </w:rPr>
              <w:t>For 3.75kHz SCS OCC for NPUSCH format 1, RAN1 down selects between the following mappings between DMRS sequence samples and active TDM DMRS slots:</w:t>
            </w:r>
          </w:p>
          <w:p w:rsidR="00914F7E" w:rsidRPr="001706AA" w:rsidRDefault="00914F7E" w:rsidP="00914F7E">
            <w:pPr>
              <w:pStyle w:val="a5"/>
              <w:numPr>
                <w:ilvl w:val="0"/>
                <w:numId w:val="28"/>
              </w:numPr>
              <w:autoSpaceDE/>
              <w:autoSpaceDN/>
              <w:adjustRightInd/>
              <w:snapToGrid/>
              <w:spacing w:after="0"/>
              <w:ind w:firstLineChars="0"/>
              <w:jc w:val="left"/>
              <w:rPr>
                <w:bCs/>
                <w:sz w:val="20"/>
                <w:szCs w:val="20"/>
              </w:rPr>
            </w:pPr>
            <w:r w:rsidRPr="001706AA">
              <w:rPr>
                <w:bCs/>
                <w:sz w:val="20"/>
                <w:szCs w:val="20"/>
              </w:rPr>
              <w:t xml:space="preserve">Option 1: Sequential mapping of samples of the original DMRS sequence to active DMRS slots </w:t>
            </w:r>
          </w:p>
          <w:p w:rsidR="00914F7E" w:rsidRPr="00914F7E" w:rsidRDefault="00914F7E" w:rsidP="002E6291">
            <w:pPr>
              <w:pStyle w:val="a5"/>
              <w:numPr>
                <w:ilvl w:val="0"/>
                <w:numId w:val="28"/>
              </w:numPr>
              <w:autoSpaceDE/>
              <w:autoSpaceDN/>
              <w:adjustRightInd/>
              <w:snapToGrid/>
              <w:spacing w:after="0"/>
              <w:ind w:firstLineChars="0"/>
              <w:jc w:val="left"/>
              <w:rPr>
                <w:bCs/>
                <w:sz w:val="20"/>
                <w:szCs w:val="20"/>
              </w:rPr>
            </w:pPr>
            <w:r w:rsidRPr="001706AA">
              <w:rPr>
                <w:bCs/>
                <w:sz w:val="20"/>
                <w:szCs w:val="20"/>
              </w:rPr>
              <w:t>Option 2: Dropping of samples of the original DMRS sequence in blanked slots</w:t>
            </w:r>
          </w:p>
        </w:tc>
      </w:tr>
    </w:tbl>
    <w:p w:rsidR="00914F7E" w:rsidRPr="00111335" w:rsidRDefault="00914F7E" w:rsidP="002E6291">
      <w:pPr>
        <w:rPr>
          <w:sz w:val="20"/>
          <w:szCs w:val="20"/>
          <w:lang w:eastAsia="zh-CN"/>
        </w:rPr>
      </w:pPr>
      <w:r w:rsidRPr="00111335">
        <w:rPr>
          <w:rFonts w:hint="eastAsia"/>
          <w:sz w:val="20"/>
          <w:szCs w:val="20"/>
          <w:lang w:eastAsia="zh-CN"/>
        </w:rPr>
        <w:t>For Option 1, w</w:t>
      </w:r>
      <w:r w:rsidRPr="00111335">
        <w:rPr>
          <w:sz w:val="20"/>
          <w:szCs w:val="20"/>
          <w:lang w:eastAsia="zh-CN"/>
        </w:rPr>
        <w:t xml:space="preserve">hen two neighbor cells operate with and without OCC respectively, there may be a situation where the DMRS sequences on the legacy DMRS positions of the </w:t>
      </w:r>
      <w:r w:rsidR="004923B3" w:rsidRPr="00111335">
        <w:rPr>
          <w:sz w:val="20"/>
          <w:szCs w:val="20"/>
          <w:lang w:eastAsia="zh-CN"/>
        </w:rPr>
        <w:t xml:space="preserve">neighbor </w:t>
      </w:r>
      <w:r w:rsidRPr="00111335">
        <w:rPr>
          <w:sz w:val="20"/>
          <w:szCs w:val="20"/>
          <w:lang w:eastAsia="zh-CN"/>
        </w:rPr>
        <w:t>cells are different, causing interference between the two cells.</w:t>
      </w:r>
      <w:r w:rsidR="004923B3" w:rsidRPr="00111335">
        <w:rPr>
          <w:rFonts w:hint="eastAsia"/>
          <w:sz w:val="20"/>
          <w:szCs w:val="20"/>
          <w:lang w:eastAsia="zh-CN"/>
        </w:rPr>
        <w:t xml:space="preserve"> Obviously, </w:t>
      </w:r>
      <w:r w:rsidR="004923B3" w:rsidRPr="00111335">
        <w:rPr>
          <w:sz w:val="20"/>
          <w:szCs w:val="20"/>
          <w:lang w:eastAsia="zh-CN"/>
        </w:rPr>
        <w:t>O</w:t>
      </w:r>
      <w:r w:rsidR="004923B3" w:rsidRPr="00111335">
        <w:rPr>
          <w:rFonts w:hint="eastAsia"/>
          <w:sz w:val="20"/>
          <w:szCs w:val="20"/>
          <w:lang w:eastAsia="zh-CN"/>
        </w:rPr>
        <w:t xml:space="preserve">ption 2 is a more straightforward </w:t>
      </w:r>
      <w:r w:rsidR="004923B3" w:rsidRPr="00111335">
        <w:rPr>
          <w:sz w:val="20"/>
          <w:szCs w:val="20"/>
          <w:lang w:eastAsia="zh-CN"/>
        </w:rPr>
        <w:t>approach</w:t>
      </w:r>
      <w:r w:rsidR="004923B3" w:rsidRPr="00111335">
        <w:rPr>
          <w:rFonts w:hint="eastAsia"/>
          <w:sz w:val="20"/>
          <w:szCs w:val="20"/>
          <w:lang w:eastAsia="zh-CN"/>
        </w:rPr>
        <w:t xml:space="preserve">. </w:t>
      </w:r>
      <w:r w:rsidR="004923B3" w:rsidRPr="00111335">
        <w:rPr>
          <w:sz w:val="20"/>
          <w:szCs w:val="20"/>
          <w:lang w:eastAsia="zh-CN"/>
        </w:rPr>
        <w:t>T</w:t>
      </w:r>
      <w:r w:rsidR="004923B3" w:rsidRPr="00111335">
        <w:rPr>
          <w:rFonts w:hint="eastAsia"/>
          <w:sz w:val="20"/>
          <w:szCs w:val="20"/>
          <w:lang w:eastAsia="zh-CN"/>
        </w:rPr>
        <w:t xml:space="preserve">he understanding of the legacy DMRS position is consistent on both UE side and </w:t>
      </w:r>
      <w:proofErr w:type="spellStart"/>
      <w:r w:rsidR="004923B3" w:rsidRPr="00111335">
        <w:rPr>
          <w:rFonts w:hint="eastAsia"/>
          <w:sz w:val="20"/>
          <w:szCs w:val="20"/>
          <w:lang w:eastAsia="zh-CN"/>
        </w:rPr>
        <w:t>gNB</w:t>
      </w:r>
      <w:proofErr w:type="spellEnd"/>
      <w:r w:rsidR="004923B3" w:rsidRPr="00111335">
        <w:rPr>
          <w:rFonts w:hint="eastAsia"/>
          <w:sz w:val="20"/>
          <w:szCs w:val="20"/>
          <w:lang w:eastAsia="zh-CN"/>
        </w:rPr>
        <w:t xml:space="preserve"> side. </w:t>
      </w:r>
      <w:proofErr w:type="gramStart"/>
      <w:r w:rsidR="004923B3" w:rsidRPr="00111335">
        <w:rPr>
          <w:sz w:val="20"/>
          <w:szCs w:val="20"/>
          <w:lang w:eastAsia="zh-CN"/>
        </w:rPr>
        <w:t>W</w:t>
      </w:r>
      <w:r w:rsidR="004923B3" w:rsidRPr="00111335">
        <w:rPr>
          <w:rFonts w:hint="eastAsia"/>
          <w:sz w:val="20"/>
          <w:szCs w:val="20"/>
          <w:lang w:eastAsia="zh-CN"/>
        </w:rPr>
        <w:t>hether with OCC or without OCC, inter-cell interference randomization can be maintained.</w:t>
      </w:r>
      <w:proofErr w:type="gramEnd"/>
      <w:r w:rsidR="004923B3" w:rsidRPr="00111335">
        <w:rPr>
          <w:rFonts w:hint="eastAsia"/>
          <w:sz w:val="20"/>
          <w:szCs w:val="20"/>
          <w:lang w:eastAsia="zh-CN"/>
        </w:rPr>
        <w:t xml:space="preserve"> </w:t>
      </w:r>
      <w:r w:rsidR="004923B3" w:rsidRPr="00111335">
        <w:rPr>
          <w:sz w:val="20"/>
          <w:szCs w:val="20"/>
          <w:lang w:eastAsia="zh-CN"/>
        </w:rPr>
        <w:t>I</w:t>
      </w:r>
      <w:r w:rsidR="004923B3" w:rsidRPr="00111335">
        <w:rPr>
          <w:rFonts w:hint="eastAsia"/>
          <w:sz w:val="20"/>
          <w:szCs w:val="20"/>
          <w:lang w:eastAsia="zh-CN"/>
        </w:rPr>
        <w:t xml:space="preserve">n addition, from previous contributions, it can be seen that the performance loss of Option 2 is acceptable. </w:t>
      </w:r>
      <w:r w:rsidR="004923B3" w:rsidRPr="00111335">
        <w:rPr>
          <w:sz w:val="20"/>
          <w:szCs w:val="20"/>
          <w:lang w:eastAsia="zh-CN"/>
        </w:rPr>
        <w:t>H</w:t>
      </w:r>
      <w:r w:rsidR="004923B3" w:rsidRPr="00111335">
        <w:rPr>
          <w:rFonts w:hint="eastAsia"/>
          <w:sz w:val="20"/>
          <w:szCs w:val="20"/>
          <w:lang w:eastAsia="zh-CN"/>
        </w:rPr>
        <w:t>ence, Option 2 should be adopted for mapping between DMRS sequence samples and active TDM DMRS slots.</w:t>
      </w:r>
    </w:p>
    <w:p w:rsidR="004923B3" w:rsidRPr="00541A8F" w:rsidRDefault="004923B3" w:rsidP="002E6291">
      <w:pPr>
        <w:rPr>
          <w:b/>
          <w:sz w:val="20"/>
          <w:szCs w:val="20"/>
          <w:lang w:eastAsia="zh-CN"/>
        </w:rPr>
      </w:pPr>
      <w:bookmarkStart w:id="5" w:name="OLE_LINK6"/>
      <w:r w:rsidRPr="00111335">
        <w:rPr>
          <w:rFonts w:hint="eastAsia"/>
          <w:b/>
          <w:sz w:val="20"/>
          <w:szCs w:val="20"/>
          <w:lang w:eastAsia="zh-CN"/>
        </w:rPr>
        <w:t xml:space="preserve">Proposal 1: </w:t>
      </w:r>
      <w:r w:rsidR="00111335" w:rsidRPr="00111335">
        <w:rPr>
          <w:rFonts w:hint="eastAsia"/>
          <w:b/>
          <w:sz w:val="20"/>
          <w:szCs w:val="20"/>
          <w:lang w:eastAsia="zh-CN"/>
        </w:rPr>
        <w:t>For the issue of mapping between DMRS sequence samples and active TDM DMRS slots, we support Option 2</w:t>
      </w:r>
      <w:r w:rsidR="00541A8F">
        <w:rPr>
          <w:rFonts w:hint="eastAsia"/>
          <w:b/>
          <w:sz w:val="20"/>
          <w:szCs w:val="20"/>
          <w:lang w:eastAsia="zh-CN"/>
        </w:rPr>
        <w:t>,</w:t>
      </w:r>
      <w:r w:rsidR="00541A8F" w:rsidRPr="00541A8F">
        <w:rPr>
          <w:rFonts w:hint="eastAsia"/>
          <w:b/>
          <w:sz w:val="20"/>
          <w:szCs w:val="20"/>
          <w:lang w:eastAsia="zh-CN"/>
        </w:rPr>
        <w:t xml:space="preserve"> in which </w:t>
      </w:r>
      <w:r w:rsidR="00880446">
        <w:rPr>
          <w:rFonts w:hint="eastAsia"/>
          <w:b/>
          <w:bCs/>
          <w:sz w:val="20"/>
          <w:szCs w:val="20"/>
          <w:lang w:eastAsia="zh-CN"/>
        </w:rPr>
        <w:t>d</w:t>
      </w:r>
      <w:r w:rsidR="00541A8F" w:rsidRPr="00541A8F">
        <w:rPr>
          <w:b/>
          <w:bCs/>
          <w:sz w:val="20"/>
          <w:szCs w:val="20"/>
        </w:rPr>
        <w:t>ropping of samples of the original DMRS sequence in blanked slots</w:t>
      </w:r>
      <w:r w:rsidR="00541A8F" w:rsidRPr="00541A8F">
        <w:rPr>
          <w:rFonts w:hint="eastAsia"/>
          <w:b/>
          <w:bCs/>
          <w:sz w:val="20"/>
          <w:szCs w:val="20"/>
          <w:lang w:eastAsia="zh-CN"/>
        </w:rPr>
        <w:t xml:space="preserve"> is used</w:t>
      </w:r>
      <w:r w:rsidR="00111335" w:rsidRPr="00541A8F">
        <w:rPr>
          <w:rFonts w:hint="eastAsia"/>
          <w:b/>
          <w:sz w:val="20"/>
          <w:szCs w:val="20"/>
          <w:lang w:eastAsia="zh-CN"/>
        </w:rPr>
        <w:t>.</w:t>
      </w:r>
    </w:p>
    <w:bookmarkEnd w:id="5"/>
    <w:p w:rsidR="002E6291" w:rsidRDefault="002E6291" w:rsidP="002E6291">
      <w:pPr>
        <w:pStyle w:val="1"/>
        <w:rPr>
          <w:lang w:eastAsia="zh-CN"/>
        </w:rPr>
      </w:pPr>
      <w:r>
        <w:rPr>
          <w:rFonts w:hint="eastAsia"/>
          <w:lang w:eastAsia="zh-CN"/>
        </w:rPr>
        <w:t>I</w:t>
      </w:r>
      <w:r w:rsidRPr="002E6291">
        <w:rPr>
          <w:rFonts w:hint="eastAsia"/>
          <w:lang w:eastAsia="zh-CN"/>
        </w:rPr>
        <w:t>ndication of OCC sequence index and OCC (de)activation</w:t>
      </w:r>
    </w:p>
    <w:p w:rsidR="002E6291" w:rsidRDefault="00031A84" w:rsidP="002E6291">
      <w:pPr>
        <w:rPr>
          <w:lang w:eastAsia="zh-CN"/>
        </w:rPr>
      </w:pPr>
      <w:r>
        <w:rPr>
          <w:lang w:eastAsia="zh-CN"/>
        </w:rPr>
        <w:t>A</w:t>
      </w:r>
      <w:r>
        <w:rPr>
          <w:rFonts w:hint="eastAsia"/>
          <w:lang w:eastAsia="zh-CN"/>
        </w:rPr>
        <w:t xml:space="preserve">nother </w:t>
      </w:r>
      <w:r>
        <w:rPr>
          <w:lang w:eastAsia="zh-CN"/>
        </w:rPr>
        <w:t>important</w:t>
      </w:r>
      <w:r>
        <w:rPr>
          <w:rFonts w:hint="eastAsia"/>
          <w:lang w:eastAsia="zh-CN"/>
        </w:rPr>
        <w:t xml:space="preserve"> issue</w:t>
      </w:r>
      <w:r w:rsidR="00EF0E98">
        <w:rPr>
          <w:rFonts w:hint="eastAsia"/>
          <w:lang w:eastAsia="zh-CN"/>
        </w:rPr>
        <w:t xml:space="preserve"> is as following:</w:t>
      </w:r>
    </w:p>
    <w:tbl>
      <w:tblPr>
        <w:tblStyle w:val="af0"/>
        <w:tblW w:w="0" w:type="auto"/>
        <w:tblLook w:val="04A0" w:firstRow="1" w:lastRow="0" w:firstColumn="1" w:lastColumn="0" w:noHBand="0" w:noVBand="1"/>
      </w:tblPr>
      <w:tblGrid>
        <w:gridCol w:w="9533"/>
      </w:tblGrid>
      <w:tr w:rsidR="00EF0E98" w:rsidTr="00EF0E98">
        <w:tc>
          <w:tcPr>
            <w:tcW w:w="9533" w:type="dxa"/>
          </w:tcPr>
          <w:p w:rsidR="00EF0E98" w:rsidRPr="001706AA" w:rsidRDefault="00EF0E98" w:rsidP="00EF0E98">
            <w:pPr>
              <w:rPr>
                <w:b/>
                <w:bCs/>
                <w:sz w:val="20"/>
                <w:szCs w:val="20"/>
                <w:lang w:eastAsia="ko-KR"/>
              </w:rPr>
            </w:pPr>
            <w:r w:rsidRPr="001706AA">
              <w:rPr>
                <w:b/>
                <w:bCs/>
                <w:sz w:val="20"/>
                <w:szCs w:val="20"/>
                <w:highlight w:val="green"/>
                <w:lang w:eastAsia="ko-KR"/>
              </w:rPr>
              <w:t>Agreement</w:t>
            </w:r>
          </w:p>
          <w:p w:rsidR="00EF0E98" w:rsidRPr="001706AA" w:rsidRDefault="00EF0E98" w:rsidP="00EF0E98">
            <w:pPr>
              <w:rPr>
                <w:bCs/>
                <w:sz w:val="20"/>
                <w:szCs w:val="20"/>
                <w:lang w:eastAsia="ko-KR"/>
              </w:rPr>
            </w:pPr>
            <w:r w:rsidRPr="001706AA">
              <w:rPr>
                <w:bCs/>
                <w:sz w:val="20"/>
                <w:szCs w:val="20"/>
                <w:lang w:eastAsia="ko-KR"/>
              </w:rPr>
              <w:t>For indicating OCC sequence index and activation / deactivation, the following fields may be repurposed or constrained to be not present in the DCI:</w:t>
            </w:r>
          </w:p>
          <w:p w:rsidR="00EF0E98" w:rsidRPr="001706AA" w:rsidRDefault="00EF0E98" w:rsidP="00EF0E98">
            <w:pPr>
              <w:pStyle w:val="a5"/>
              <w:numPr>
                <w:ilvl w:val="0"/>
                <w:numId w:val="18"/>
              </w:numPr>
              <w:autoSpaceDE/>
              <w:autoSpaceDN/>
              <w:adjustRightInd/>
              <w:snapToGrid/>
              <w:spacing w:after="0"/>
              <w:ind w:firstLineChars="0"/>
              <w:jc w:val="left"/>
              <w:rPr>
                <w:sz w:val="20"/>
                <w:szCs w:val="20"/>
              </w:rPr>
            </w:pPr>
            <w:r w:rsidRPr="001706AA">
              <w:rPr>
                <w:sz w:val="20"/>
                <w:szCs w:val="20"/>
              </w:rPr>
              <w:t>Modulation and coding scheme</w:t>
            </w:r>
          </w:p>
          <w:p w:rsidR="00EF0E98" w:rsidRPr="001706AA" w:rsidRDefault="00EF0E98" w:rsidP="00EF0E98">
            <w:pPr>
              <w:pStyle w:val="a5"/>
              <w:numPr>
                <w:ilvl w:val="0"/>
                <w:numId w:val="18"/>
              </w:numPr>
              <w:autoSpaceDE/>
              <w:autoSpaceDN/>
              <w:adjustRightInd/>
              <w:snapToGrid/>
              <w:spacing w:after="0"/>
              <w:ind w:firstLineChars="0"/>
              <w:jc w:val="left"/>
              <w:rPr>
                <w:sz w:val="20"/>
                <w:szCs w:val="20"/>
              </w:rPr>
            </w:pPr>
            <w:r w:rsidRPr="001706AA">
              <w:rPr>
                <w:sz w:val="20"/>
                <w:szCs w:val="20"/>
              </w:rPr>
              <w:t>Repetition number</w:t>
            </w:r>
          </w:p>
          <w:p w:rsidR="00EF0E98" w:rsidRPr="001706AA" w:rsidRDefault="00EF0E98" w:rsidP="00EF0E98">
            <w:pPr>
              <w:pStyle w:val="a5"/>
              <w:numPr>
                <w:ilvl w:val="0"/>
                <w:numId w:val="18"/>
              </w:numPr>
              <w:autoSpaceDE/>
              <w:autoSpaceDN/>
              <w:adjustRightInd/>
              <w:snapToGrid/>
              <w:spacing w:after="0"/>
              <w:ind w:firstLineChars="0"/>
              <w:jc w:val="left"/>
              <w:rPr>
                <w:sz w:val="20"/>
                <w:szCs w:val="20"/>
              </w:rPr>
            </w:pPr>
            <w:r w:rsidRPr="001706AA">
              <w:rPr>
                <w:sz w:val="20"/>
                <w:szCs w:val="20"/>
              </w:rPr>
              <w:t>Redundancy version</w:t>
            </w:r>
          </w:p>
          <w:p w:rsidR="00EF0E98" w:rsidRPr="001706AA" w:rsidRDefault="00EF0E98" w:rsidP="00EF0E98">
            <w:pPr>
              <w:pStyle w:val="a5"/>
              <w:numPr>
                <w:ilvl w:val="0"/>
                <w:numId w:val="18"/>
              </w:numPr>
              <w:autoSpaceDE/>
              <w:autoSpaceDN/>
              <w:adjustRightInd/>
              <w:snapToGrid/>
              <w:spacing w:after="0"/>
              <w:ind w:firstLineChars="0"/>
              <w:jc w:val="left"/>
              <w:rPr>
                <w:sz w:val="20"/>
                <w:szCs w:val="20"/>
              </w:rPr>
            </w:pPr>
            <w:r w:rsidRPr="001706AA">
              <w:rPr>
                <w:sz w:val="20"/>
                <w:szCs w:val="20"/>
              </w:rPr>
              <w:t>Number of scheduled TB for Unicast</w:t>
            </w:r>
          </w:p>
          <w:p w:rsidR="00EF0E98" w:rsidRPr="001706AA" w:rsidRDefault="00EF0E98" w:rsidP="00EF0E98">
            <w:pPr>
              <w:pStyle w:val="a5"/>
              <w:numPr>
                <w:ilvl w:val="0"/>
                <w:numId w:val="18"/>
              </w:numPr>
              <w:autoSpaceDE/>
              <w:autoSpaceDN/>
              <w:adjustRightInd/>
              <w:snapToGrid/>
              <w:spacing w:after="0"/>
              <w:ind w:firstLineChars="0"/>
              <w:jc w:val="left"/>
              <w:rPr>
                <w:sz w:val="20"/>
                <w:szCs w:val="20"/>
              </w:rPr>
            </w:pPr>
            <w:r w:rsidRPr="001706AA">
              <w:rPr>
                <w:sz w:val="20"/>
                <w:szCs w:val="20"/>
              </w:rPr>
              <w:t xml:space="preserve">Subcarrier indication  </w:t>
            </w:r>
          </w:p>
          <w:p w:rsidR="00EF0E98" w:rsidRPr="00EF0E98" w:rsidRDefault="00EF0E98" w:rsidP="002E6291">
            <w:pPr>
              <w:pStyle w:val="a5"/>
              <w:numPr>
                <w:ilvl w:val="0"/>
                <w:numId w:val="18"/>
              </w:numPr>
              <w:autoSpaceDE/>
              <w:autoSpaceDN/>
              <w:adjustRightInd/>
              <w:snapToGrid/>
              <w:spacing w:after="0"/>
              <w:ind w:firstLineChars="0"/>
              <w:jc w:val="left"/>
              <w:rPr>
                <w:sz w:val="20"/>
                <w:szCs w:val="20"/>
              </w:rPr>
            </w:pPr>
            <w:r w:rsidRPr="001706AA">
              <w:rPr>
                <w:sz w:val="20"/>
                <w:szCs w:val="20"/>
              </w:rPr>
              <w:t xml:space="preserve">Resource reservation </w:t>
            </w:r>
          </w:p>
        </w:tc>
      </w:tr>
    </w:tbl>
    <w:p w:rsidR="00927689" w:rsidRDefault="00927689" w:rsidP="00992B10">
      <w:pPr>
        <w:pStyle w:val="a5"/>
        <w:spacing w:after="160" w:line="259" w:lineRule="auto"/>
        <w:ind w:firstLineChars="0" w:firstLine="0"/>
        <w:contextualSpacing/>
        <w:rPr>
          <w:sz w:val="20"/>
          <w:szCs w:val="20"/>
          <w:lang w:eastAsia="zh-CN"/>
        </w:rPr>
      </w:pPr>
    </w:p>
    <w:p w:rsidR="00992B10" w:rsidRDefault="00992B10" w:rsidP="00992B10">
      <w:pPr>
        <w:pStyle w:val="a5"/>
        <w:spacing w:after="160" w:line="259" w:lineRule="auto"/>
        <w:ind w:firstLineChars="0" w:firstLine="0"/>
        <w:contextualSpacing/>
        <w:rPr>
          <w:bCs/>
          <w:sz w:val="20"/>
          <w:szCs w:val="20"/>
          <w:lang w:eastAsia="zh-CN"/>
        </w:rPr>
      </w:pPr>
      <w:r w:rsidRPr="00992B10">
        <w:rPr>
          <w:rFonts w:hint="eastAsia"/>
          <w:sz w:val="20"/>
          <w:szCs w:val="20"/>
          <w:lang w:eastAsia="zh-CN"/>
        </w:rPr>
        <w:t xml:space="preserve">If OCC sequence index and activation/deactivation are indicated by repurposing legacy fields of DCI format N0, in our opinion, maybe the combination of 1bit of MCS and 1bit of repetition number is feasible. Consider the NTN </w:t>
      </w:r>
      <w:r w:rsidRPr="00992B10">
        <w:rPr>
          <w:rFonts w:hint="eastAsia"/>
          <w:sz w:val="20"/>
          <w:szCs w:val="20"/>
          <w:lang w:eastAsia="zh-CN"/>
        </w:rPr>
        <w:lastRenderedPageBreak/>
        <w:t xml:space="preserve">scenario applied </w:t>
      </w:r>
      <w:proofErr w:type="gramStart"/>
      <w:r w:rsidRPr="00992B10">
        <w:rPr>
          <w:rFonts w:hint="eastAsia"/>
          <w:sz w:val="20"/>
          <w:szCs w:val="20"/>
          <w:lang w:eastAsia="zh-CN"/>
        </w:rPr>
        <w:t>OCC,</w:t>
      </w:r>
      <w:proofErr w:type="gramEnd"/>
      <w:r>
        <w:rPr>
          <w:rFonts w:hint="eastAsia"/>
          <w:sz w:val="20"/>
          <w:szCs w:val="20"/>
          <w:lang w:eastAsia="zh-CN"/>
        </w:rPr>
        <w:t xml:space="preserve"> large repetition number is generally </w:t>
      </w:r>
      <w:r>
        <w:rPr>
          <w:sz w:val="20"/>
          <w:szCs w:val="20"/>
          <w:lang w:eastAsia="zh-CN"/>
        </w:rPr>
        <w:t>used</w:t>
      </w:r>
      <w:r>
        <w:rPr>
          <w:rFonts w:hint="eastAsia"/>
          <w:sz w:val="20"/>
          <w:szCs w:val="20"/>
          <w:lang w:eastAsia="zh-CN"/>
        </w:rPr>
        <w:t xml:space="preserve">. </w:t>
      </w:r>
      <w:r>
        <w:rPr>
          <w:sz w:val="20"/>
          <w:szCs w:val="20"/>
          <w:lang w:eastAsia="zh-CN"/>
        </w:rPr>
        <w:t>Particularly</w:t>
      </w:r>
      <w:r>
        <w:rPr>
          <w:rFonts w:hint="eastAsia"/>
          <w:sz w:val="20"/>
          <w:szCs w:val="20"/>
          <w:lang w:eastAsia="zh-CN"/>
        </w:rPr>
        <w:t>, from the discussion in last meeting, the understanding:</w:t>
      </w:r>
      <m:oMath>
        <m:r>
          <m:rPr>
            <m:sty m:val="bi"/>
          </m:rPr>
          <w:rPr>
            <w:rFonts w:ascii="Cambria Math" w:hAnsi="Cambria Math"/>
            <w:sz w:val="20"/>
            <w:szCs w:val="20"/>
          </w:rPr>
          <m:t xml:space="preserve"> </m:t>
        </m:r>
        <m:sSub>
          <m:sSubPr>
            <m:ctrlPr>
              <w:rPr>
                <w:rFonts w:ascii="Cambria Math" w:hAnsi="Cambria Math"/>
                <w:bCs/>
                <w:sz w:val="20"/>
                <w:szCs w:val="20"/>
              </w:rPr>
            </m:ctrlPr>
          </m:sSubPr>
          <m:e>
            <m:r>
              <m:rPr>
                <m:sty m:val="p"/>
              </m:rPr>
              <w:rPr>
                <w:rFonts w:ascii="Cambria Math" w:hAnsi="Cambria Math"/>
                <w:sz w:val="20"/>
                <w:szCs w:val="20"/>
              </w:rPr>
              <m:t>N</m:t>
            </m:r>
          </m:e>
          <m:sub>
            <m:r>
              <m:rPr>
                <m:sty m:val="p"/>
              </m:rPr>
              <w:rPr>
                <w:rFonts w:ascii="Cambria Math" w:hAnsi="Cambria Math"/>
                <w:sz w:val="20"/>
                <w:szCs w:val="20"/>
              </w:rPr>
              <m:t>rep</m:t>
            </m:r>
          </m:sub>
        </m:sSub>
        <m:r>
          <m:rPr>
            <m:sty m:val="p"/>
          </m:rPr>
          <w:rPr>
            <w:rFonts w:ascii="Cambria Math" w:hAnsi="Cambria Math"/>
            <w:sz w:val="20"/>
            <w:szCs w:val="20"/>
            <w:lang w:val="de-DE"/>
          </w:rPr>
          <m:t>=</m:t>
        </m:r>
        <m:r>
          <m:rPr>
            <m:sty m:val="p"/>
          </m:rPr>
          <w:rPr>
            <w:rFonts w:ascii="Cambria Math" w:hAnsi="Cambria Math"/>
            <w:sz w:val="20"/>
            <w:szCs w:val="20"/>
          </w:rPr>
          <m:t>M</m:t>
        </m:r>
        <m:r>
          <m:rPr>
            <m:sty m:val="p"/>
          </m:rPr>
          <w:rPr>
            <w:rFonts w:ascii="Cambria Math" w:hAnsi="Cambria Math"/>
            <w:sz w:val="20"/>
            <w:szCs w:val="20"/>
            <w:lang w:val="de-DE"/>
          </w:rPr>
          <m:t>×</m:t>
        </m:r>
        <m:sSubSup>
          <m:sSubSupPr>
            <m:ctrlPr>
              <w:rPr>
                <w:rFonts w:ascii="Cambria Math" w:hAnsi="Cambria Math"/>
                <w:bCs/>
                <w:sz w:val="20"/>
                <w:szCs w:val="20"/>
              </w:rPr>
            </m:ctrlPr>
          </m:sSubSupPr>
          <m:e>
            <m:r>
              <m:rPr>
                <m:sty m:val="p"/>
              </m:rPr>
              <w:rPr>
                <w:rFonts w:ascii="Cambria Math" w:hAnsi="Cambria Math"/>
                <w:sz w:val="20"/>
                <w:szCs w:val="20"/>
              </w:rPr>
              <m:t>M</m:t>
            </m:r>
          </m:e>
          <m:sub>
            <m:r>
              <m:rPr>
                <m:sty m:val="p"/>
              </m:rPr>
              <w:rPr>
                <w:rFonts w:ascii="Cambria Math" w:hAnsi="Cambria Math"/>
                <w:sz w:val="20"/>
                <w:szCs w:val="20"/>
              </w:rPr>
              <m:t>rep</m:t>
            </m:r>
          </m:sub>
          <m:sup>
            <m:r>
              <m:rPr>
                <m:sty m:val="p"/>
              </m:rPr>
              <w:rPr>
                <w:rFonts w:ascii="Cambria Math" w:hAnsi="Cambria Math"/>
                <w:sz w:val="20"/>
                <w:szCs w:val="20"/>
              </w:rPr>
              <m:t>NPSUCH</m:t>
            </m:r>
          </m:sup>
        </m:sSubSup>
      </m:oMath>
      <w:r>
        <w:rPr>
          <w:rFonts w:hint="eastAsia"/>
          <w:bCs/>
          <w:sz w:val="20"/>
          <w:szCs w:val="20"/>
          <w:lang w:eastAsia="zh-CN"/>
        </w:rPr>
        <w:t xml:space="preserve"> seems to be a consensus, where </w:t>
      </w:r>
      <m:oMath>
        <m:sSub>
          <m:sSubPr>
            <m:ctrlPr>
              <w:rPr>
                <w:rFonts w:ascii="Cambria Math" w:hAnsi="Cambria Math"/>
                <w:bCs/>
                <w:sz w:val="20"/>
                <w:szCs w:val="20"/>
              </w:rPr>
            </m:ctrlPr>
          </m:sSubPr>
          <m:e>
            <m:r>
              <m:rPr>
                <m:sty m:val="p"/>
              </m:rPr>
              <w:rPr>
                <w:rFonts w:ascii="Cambria Math" w:hAnsi="Cambria Math"/>
                <w:sz w:val="20"/>
                <w:szCs w:val="20"/>
              </w:rPr>
              <m:t>N</m:t>
            </m:r>
          </m:e>
          <m:sub>
            <m:r>
              <m:rPr>
                <m:sty m:val="p"/>
              </m:rPr>
              <w:rPr>
                <w:rFonts w:ascii="Cambria Math" w:hAnsi="Cambria Math"/>
                <w:sz w:val="20"/>
                <w:szCs w:val="20"/>
              </w:rPr>
              <m:t>rep</m:t>
            </m:r>
          </m:sub>
        </m:sSub>
      </m:oMath>
      <w:r>
        <w:rPr>
          <w:rFonts w:hint="eastAsia"/>
          <w:bCs/>
          <w:sz w:val="20"/>
          <w:szCs w:val="20"/>
          <w:lang w:eastAsia="zh-CN"/>
        </w:rPr>
        <w:t xml:space="preserve"> </w:t>
      </w:r>
      <w:r w:rsidRPr="00992B10">
        <w:rPr>
          <w:bCs/>
          <w:sz w:val="20"/>
          <w:szCs w:val="20"/>
        </w:rPr>
        <w:t xml:space="preserve">is the value from the repetition field of the DCI, </w:t>
      </w:r>
      <w:r w:rsidRPr="00992B10">
        <w:rPr>
          <w:sz w:val="20"/>
          <w:szCs w:val="20"/>
          <w:lang w:eastAsia="zh-CN"/>
        </w:rPr>
        <w:t xml:space="preserve">M is the OCC factor and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M</m:t>
            </m:r>
          </m:e>
          <m:sub>
            <m:r>
              <m:rPr>
                <m:sty m:val="p"/>
              </m:rPr>
              <w:rPr>
                <w:rFonts w:ascii="Cambria Math" w:hAnsi="Cambria Math"/>
                <w:sz w:val="20"/>
                <w:szCs w:val="20"/>
                <w:lang w:eastAsia="zh-CN"/>
              </w:rPr>
              <m:t>rep</m:t>
            </m:r>
          </m:sub>
          <m:sup>
            <m:r>
              <m:rPr>
                <m:sty m:val="p"/>
              </m:rPr>
              <w:rPr>
                <w:rFonts w:ascii="Cambria Math" w:hAnsi="Cambria Math"/>
                <w:sz w:val="20"/>
                <w:szCs w:val="20"/>
                <w:lang w:eastAsia="zh-CN"/>
              </w:rPr>
              <m:t>NPSUCH</m:t>
            </m:r>
          </m:sup>
        </m:sSubSup>
      </m:oMath>
      <w:r w:rsidRPr="00992B10">
        <w:rPr>
          <w:sz w:val="20"/>
          <w:szCs w:val="20"/>
          <w:lang w:eastAsia="zh-CN"/>
        </w:rPr>
        <w:t xml:space="preserve"> is the number of repetitions of the data itself</w:t>
      </w:r>
      <w:r>
        <w:rPr>
          <w:rFonts w:hint="eastAsia"/>
          <w:sz w:val="20"/>
          <w:szCs w:val="20"/>
          <w:lang w:eastAsia="zh-CN"/>
        </w:rPr>
        <w:t xml:space="preserve">. </w:t>
      </w:r>
      <w:r>
        <w:rPr>
          <w:sz w:val="20"/>
          <w:szCs w:val="20"/>
          <w:lang w:eastAsia="zh-CN"/>
        </w:rPr>
        <w:t>I</w:t>
      </w:r>
      <w:r>
        <w:rPr>
          <w:rFonts w:hint="eastAsia"/>
          <w:sz w:val="20"/>
          <w:szCs w:val="20"/>
          <w:lang w:eastAsia="zh-CN"/>
        </w:rPr>
        <w:t xml:space="preserve">t can be seen that the minimum value of </w:t>
      </w:r>
      <m:oMath>
        <m:sSub>
          <m:sSubPr>
            <m:ctrlPr>
              <w:rPr>
                <w:rFonts w:ascii="Cambria Math" w:hAnsi="Cambria Math"/>
                <w:bCs/>
                <w:sz w:val="20"/>
                <w:szCs w:val="20"/>
              </w:rPr>
            </m:ctrlPr>
          </m:sSubPr>
          <m:e>
            <m:r>
              <m:rPr>
                <m:sty m:val="p"/>
              </m:rPr>
              <w:rPr>
                <w:rFonts w:ascii="Cambria Math" w:hAnsi="Cambria Math"/>
                <w:sz w:val="20"/>
                <w:szCs w:val="20"/>
              </w:rPr>
              <m:t>N</m:t>
            </m:r>
          </m:e>
          <m:sub>
            <m:r>
              <m:rPr>
                <m:sty m:val="p"/>
              </m:rPr>
              <w:rPr>
                <w:rFonts w:ascii="Cambria Math" w:hAnsi="Cambria Math"/>
                <w:sz w:val="20"/>
                <w:szCs w:val="20"/>
              </w:rPr>
              <m:t>rep</m:t>
            </m:r>
          </m:sub>
        </m:sSub>
      </m:oMath>
      <w:r>
        <w:rPr>
          <w:rFonts w:hint="eastAsia"/>
          <w:bCs/>
          <w:sz w:val="20"/>
          <w:szCs w:val="20"/>
          <w:lang w:eastAsia="zh-CN"/>
        </w:rPr>
        <w:t xml:space="preserve"> is 2, when OCC is applied to NPUSCH Format1. </w:t>
      </w:r>
      <w:r>
        <w:rPr>
          <w:bCs/>
          <w:sz w:val="20"/>
          <w:szCs w:val="20"/>
          <w:lang w:eastAsia="zh-CN"/>
        </w:rPr>
        <w:t>T</w:t>
      </w:r>
      <w:r>
        <w:rPr>
          <w:rFonts w:hint="eastAsia"/>
          <w:bCs/>
          <w:sz w:val="20"/>
          <w:szCs w:val="20"/>
          <w:lang w:eastAsia="zh-CN"/>
        </w:rPr>
        <w:t xml:space="preserve">he fields of </w:t>
      </w:r>
      <w:r>
        <w:rPr>
          <w:bCs/>
          <w:sz w:val="20"/>
          <w:szCs w:val="20"/>
          <w:lang w:eastAsia="zh-CN"/>
        </w:rPr>
        <w:t>repletion</w:t>
      </w:r>
      <w:r>
        <w:rPr>
          <w:rFonts w:hint="eastAsia"/>
          <w:bCs/>
          <w:sz w:val="20"/>
          <w:szCs w:val="20"/>
          <w:lang w:eastAsia="zh-CN"/>
        </w:rPr>
        <w:t xml:space="preserve"> number and modulation and coding scheme are as following:</w:t>
      </w:r>
    </w:p>
    <w:tbl>
      <w:tblPr>
        <w:tblStyle w:val="af0"/>
        <w:tblW w:w="0" w:type="auto"/>
        <w:tblLook w:val="04A0" w:firstRow="1" w:lastRow="0" w:firstColumn="1" w:lastColumn="0" w:noHBand="0" w:noVBand="1"/>
      </w:tblPr>
      <w:tblGrid>
        <w:gridCol w:w="9533"/>
      </w:tblGrid>
      <w:tr w:rsidR="00992B10" w:rsidTr="00992B10">
        <w:tc>
          <w:tcPr>
            <w:tcW w:w="9533" w:type="dxa"/>
          </w:tcPr>
          <w:p w:rsidR="00992B10" w:rsidRPr="00C57C5E" w:rsidRDefault="00992B10" w:rsidP="00C57C5E">
            <w:pPr>
              <w:rPr>
                <w:bCs/>
                <w:sz w:val="20"/>
                <w:szCs w:val="20"/>
                <w:lang w:eastAsia="ko-KR"/>
              </w:rPr>
            </w:pPr>
            <w:r w:rsidRPr="00C57C5E">
              <w:rPr>
                <w:bCs/>
                <w:sz w:val="20"/>
                <w:szCs w:val="20"/>
                <w:highlight w:val="yellow"/>
                <w:lang w:eastAsia="ko-KR"/>
              </w:rPr>
              <w:t>Modulation and coding scheme</w:t>
            </w:r>
            <w:r w:rsidRPr="00C57C5E">
              <w:rPr>
                <w:bCs/>
                <w:sz w:val="20"/>
                <w:szCs w:val="20"/>
                <w:lang w:eastAsia="ko-KR"/>
              </w:rPr>
              <w:t xml:space="preserve"> – </w:t>
            </w:r>
            <w:r w:rsidRPr="00C57C5E">
              <w:rPr>
                <w:rFonts w:hint="eastAsia"/>
                <w:bCs/>
                <w:sz w:val="20"/>
                <w:szCs w:val="20"/>
                <w:lang w:eastAsia="ko-KR"/>
              </w:rPr>
              <w:t xml:space="preserve">4 </w:t>
            </w:r>
            <w:r w:rsidRPr="00C57C5E">
              <w:rPr>
                <w:bCs/>
                <w:sz w:val="20"/>
                <w:szCs w:val="20"/>
                <w:lang w:eastAsia="ko-KR"/>
              </w:rPr>
              <w:t xml:space="preserve">bits as defined in clause </w:t>
            </w:r>
            <w:r w:rsidRPr="00C57C5E">
              <w:rPr>
                <w:rFonts w:hint="eastAsia"/>
                <w:bCs/>
                <w:sz w:val="20"/>
                <w:szCs w:val="20"/>
                <w:lang w:eastAsia="ko-KR"/>
              </w:rPr>
              <w:t>16.5.1.2</w:t>
            </w:r>
            <w:r w:rsidRPr="00C57C5E">
              <w:rPr>
                <w:bCs/>
                <w:sz w:val="20"/>
                <w:szCs w:val="20"/>
                <w:lang w:eastAsia="ko-KR"/>
              </w:rPr>
              <w:t xml:space="preserve"> of [3]. This field is not present if format N0 CRC is scrambled by PUR-RNTI. If npusch-16QAM-Config is configured and the value is '1111', it functions as 16QAM indicator.</w:t>
            </w:r>
          </w:p>
          <w:p w:rsidR="00992B10" w:rsidRPr="00992B10" w:rsidRDefault="00992B10" w:rsidP="00C57C5E">
            <w:pPr>
              <w:rPr>
                <w:lang w:val="en-GB" w:eastAsia="zh-CN"/>
              </w:rPr>
            </w:pPr>
            <w:r w:rsidRPr="00C57C5E">
              <w:rPr>
                <w:bCs/>
                <w:sz w:val="20"/>
                <w:szCs w:val="20"/>
                <w:highlight w:val="yellow"/>
                <w:lang w:eastAsia="ko-KR"/>
              </w:rPr>
              <w:t>R</w:t>
            </w:r>
            <w:r w:rsidRPr="00C57C5E">
              <w:rPr>
                <w:rFonts w:hint="eastAsia"/>
                <w:bCs/>
                <w:sz w:val="20"/>
                <w:szCs w:val="20"/>
                <w:highlight w:val="yellow"/>
                <w:lang w:eastAsia="ko-KR"/>
              </w:rPr>
              <w:t>epetition number</w:t>
            </w:r>
            <w:r w:rsidRPr="00C57C5E">
              <w:rPr>
                <w:rFonts w:hint="eastAsia"/>
                <w:bCs/>
                <w:sz w:val="20"/>
                <w:szCs w:val="20"/>
                <w:lang w:eastAsia="ko-KR"/>
              </w:rPr>
              <w:t xml:space="preserve"> </w:t>
            </w:r>
            <w:r w:rsidRPr="00C57C5E">
              <w:rPr>
                <w:bCs/>
                <w:sz w:val="20"/>
                <w:szCs w:val="20"/>
                <w:lang w:eastAsia="ko-KR"/>
              </w:rPr>
              <w:t xml:space="preserve">– </w:t>
            </w:r>
            <w:r w:rsidRPr="00C57C5E">
              <w:rPr>
                <w:rFonts w:hint="eastAsia"/>
                <w:bCs/>
                <w:sz w:val="20"/>
                <w:szCs w:val="20"/>
                <w:lang w:eastAsia="ko-KR"/>
              </w:rPr>
              <w:t xml:space="preserve">3 </w:t>
            </w:r>
            <w:r w:rsidRPr="00C57C5E">
              <w:rPr>
                <w:bCs/>
                <w:sz w:val="20"/>
                <w:szCs w:val="20"/>
                <w:lang w:eastAsia="ko-KR"/>
              </w:rPr>
              <w:t xml:space="preserve">bits as defined in clause </w:t>
            </w:r>
            <w:r w:rsidRPr="00C57C5E">
              <w:rPr>
                <w:rFonts w:hint="eastAsia"/>
                <w:bCs/>
                <w:sz w:val="20"/>
                <w:szCs w:val="20"/>
                <w:lang w:eastAsia="ko-KR"/>
              </w:rPr>
              <w:t>16.5.1.</w:t>
            </w:r>
            <w:r w:rsidRPr="00C57C5E">
              <w:rPr>
                <w:bCs/>
                <w:sz w:val="20"/>
                <w:szCs w:val="20"/>
                <w:lang w:eastAsia="ko-KR"/>
              </w:rPr>
              <w:t>1 of [3]. If 16QAM is indicated, it functions as Modulation and coding scheme for 16QAM as defined in 16.5.1.2 of [3].</w:t>
            </w:r>
          </w:p>
        </w:tc>
      </w:tr>
    </w:tbl>
    <w:p w:rsidR="00C57C5E" w:rsidRDefault="00C57C5E" w:rsidP="00992B10">
      <w:pPr>
        <w:pStyle w:val="a5"/>
        <w:spacing w:after="160" w:line="259" w:lineRule="auto"/>
        <w:ind w:firstLineChars="0" w:firstLine="0"/>
        <w:contextualSpacing/>
        <w:rPr>
          <w:bCs/>
          <w:sz w:val="20"/>
          <w:szCs w:val="20"/>
          <w:lang w:val="de-DE" w:eastAsia="zh-CN"/>
        </w:rPr>
      </w:pPr>
      <w:r w:rsidRPr="00C57C5E">
        <w:rPr>
          <w:bCs/>
          <w:sz w:val="20"/>
          <w:szCs w:val="20"/>
          <w:lang w:val="de-DE" w:eastAsia="zh-CN"/>
        </w:rPr>
        <w:t>I</w:t>
      </w:r>
      <w:r w:rsidRPr="00C57C5E">
        <w:rPr>
          <w:rFonts w:hint="eastAsia"/>
          <w:bCs/>
          <w:sz w:val="20"/>
          <w:szCs w:val="20"/>
          <w:lang w:val="de-DE" w:eastAsia="zh-CN"/>
        </w:rPr>
        <w:t>n such case that</w:t>
      </w:r>
      <w:r>
        <w:rPr>
          <w:rFonts w:hint="eastAsia"/>
          <w:bCs/>
          <w:sz w:val="20"/>
          <w:szCs w:val="20"/>
          <w:lang w:val="de-DE" w:eastAsia="zh-CN"/>
        </w:rPr>
        <w:t xml:space="preserve"> NPUSCH employs a large repetition number, higer MCS order rarely occurs. </w:t>
      </w:r>
      <w:r>
        <w:rPr>
          <w:bCs/>
          <w:sz w:val="20"/>
          <w:szCs w:val="20"/>
          <w:lang w:val="de-DE" w:eastAsia="zh-CN"/>
        </w:rPr>
        <w:t>T</w:t>
      </w:r>
      <w:r>
        <w:rPr>
          <w:rFonts w:hint="eastAsia"/>
          <w:bCs/>
          <w:sz w:val="20"/>
          <w:szCs w:val="20"/>
          <w:lang w:val="de-DE" w:eastAsia="zh-CN"/>
        </w:rPr>
        <w:t>herefore, consider using 1bit MCS to indicate OCC sequence index, 1bit repetition number to indicate activation/deactivation of OCC</w:t>
      </w:r>
      <w:r>
        <w:rPr>
          <w:rFonts w:hint="eastAsia"/>
          <w:bCs/>
          <w:sz w:val="20"/>
          <w:szCs w:val="20"/>
          <w:lang w:val="de-DE" w:eastAsia="zh-CN"/>
        </w:rPr>
        <w:t>，</w:t>
      </w:r>
      <w:r>
        <w:rPr>
          <w:rFonts w:hint="eastAsia"/>
          <w:bCs/>
          <w:sz w:val="20"/>
          <w:szCs w:val="20"/>
          <w:lang w:val="de-DE" w:eastAsia="zh-CN"/>
        </w:rPr>
        <w:t xml:space="preserve"> or vice versa.</w:t>
      </w:r>
    </w:p>
    <w:p w:rsidR="00996B5F" w:rsidRDefault="00996B5F" w:rsidP="00996B5F">
      <w:pPr>
        <w:pStyle w:val="a5"/>
        <w:spacing w:after="160" w:line="259" w:lineRule="auto"/>
        <w:ind w:firstLineChars="0" w:firstLine="0"/>
        <w:contextualSpacing/>
        <w:rPr>
          <w:b/>
          <w:bCs/>
          <w:sz w:val="20"/>
          <w:szCs w:val="20"/>
          <w:lang w:val="de-DE" w:eastAsia="zh-CN"/>
        </w:rPr>
      </w:pPr>
    </w:p>
    <w:p w:rsidR="00EF0E98" w:rsidRPr="00992B10" w:rsidRDefault="00C57C5E" w:rsidP="00996B5F">
      <w:pPr>
        <w:pStyle w:val="a5"/>
        <w:spacing w:after="160" w:line="259" w:lineRule="auto"/>
        <w:ind w:firstLineChars="0" w:firstLine="0"/>
        <w:contextualSpacing/>
        <w:rPr>
          <w:sz w:val="20"/>
          <w:szCs w:val="20"/>
          <w:lang w:eastAsia="zh-CN"/>
        </w:rPr>
      </w:pPr>
      <w:r w:rsidRPr="00C57C5E">
        <w:rPr>
          <w:b/>
          <w:bCs/>
          <w:sz w:val="20"/>
          <w:szCs w:val="20"/>
          <w:lang w:val="de-DE" w:eastAsia="zh-CN"/>
        </w:rPr>
        <w:t>P</w:t>
      </w:r>
      <w:r w:rsidRPr="00C57C5E">
        <w:rPr>
          <w:rFonts w:hint="eastAsia"/>
          <w:b/>
          <w:bCs/>
          <w:sz w:val="20"/>
          <w:szCs w:val="20"/>
          <w:lang w:val="de-DE" w:eastAsia="zh-CN"/>
        </w:rPr>
        <w:t xml:space="preserve">roposal 2: Consider the combination of 1bit </w:t>
      </w:r>
      <w:r w:rsidR="006A5A20">
        <w:rPr>
          <w:rFonts w:hint="eastAsia"/>
          <w:b/>
          <w:bCs/>
          <w:sz w:val="20"/>
          <w:szCs w:val="20"/>
          <w:lang w:val="de-DE" w:eastAsia="zh-CN"/>
        </w:rPr>
        <w:t xml:space="preserve">for </w:t>
      </w:r>
      <w:r w:rsidRPr="00C57C5E">
        <w:rPr>
          <w:rFonts w:hint="eastAsia"/>
          <w:b/>
          <w:bCs/>
          <w:sz w:val="20"/>
          <w:szCs w:val="20"/>
          <w:lang w:val="de-DE" w:eastAsia="zh-CN"/>
        </w:rPr>
        <w:t xml:space="preserve">MCS and 1bit </w:t>
      </w:r>
      <w:r w:rsidR="006A5A20">
        <w:rPr>
          <w:rFonts w:hint="eastAsia"/>
          <w:b/>
          <w:bCs/>
          <w:sz w:val="20"/>
          <w:szCs w:val="20"/>
          <w:lang w:val="de-DE" w:eastAsia="zh-CN"/>
        </w:rPr>
        <w:t xml:space="preserve">for </w:t>
      </w:r>
      <w:r w:rsidRPr="00C57C5E">
        <w:rPr>
          <w:rFonts w:hint="eastAsia"/>
          <w:b/>
          <w:bCs/>
          <w:sz w:val="20"/>
          <w:szCs w:val="20"/>
          <w:lang w:val="de-DE" w:eastAsia="zh-CN"/>
        </w:rPr>
        <w:t>repetition number to indicate OCC suquence index and activation/deactivation of OCC.</w:t>
      </w:r>
      <w:r w:rsidR="00992B10" w:rsidRPr="00992B10">
        <w:rPr>
          <w:rFonts w:hint="eastAsia"/>
          <w:sz w:val="20"/>
          <w:szCs w:val="20"/>
          <w:lang w:eastAsia="zh-CN"/>
        </w:rPr>
        <w:t xml:space="preserve">    </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format 1</w:t>
      </w:r>
      <w:r w:rsidR="00803206">
        <w:rPr>
          <w:rFonts w:hint="eastAsia"/>
          <w:noProof/>
          <w:sz w:val="20"/>
          <w:szCs w:val="20"/>
          <w:lang w:eastAsia="zh-CN"/>
        </w:rPr>
        <w:t xml:space="preserve">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996B5F" w:rsidRPr="00541A8F" w:rsidRDefault="00996B5F" w:rsidP="00996B5F">
      <w:pPr>
        <w:rPr>
          <w:b/>
          <w:sz w:val="20"/>
          <w:szCs w:val="20"/>
          <w:lang w:eastAsia="zh-CN"/>
        </w:rPr>
      </w:pPr>
      <w:r w:rsidRPr="00111335">
        <w:rPr>
          <w:rFonts w:hint="eastAsia"/>
          <w:b/>
          <w:sz w:val="20"/>
          <w:szCs w:val="20"/>
          <w:lang w:eastAsia="zh-CN"/>
        </w:rPr>
        <w:t>Proposal 1: For the issue of mapping between DMRS sequence samples and active TDM DMRS slots, we support Option 2</w:t>
      </w:r>
      <w:r>
        <w:rPr>
          <w:rFonts w:hint="eastAsia"/>
          <w:b/>
          <w:sz w:val="20"/>
          <w:szCs w:val="20"/>
          <w:lang w:eastAsia="zh-CN"/>
        </w:rPr>
        <w:t>,</w:t>
      </w:r>
      <w:r w:rsidRPr="00541A8F">
        <w:rPr>
          <w:rFonts w:hint="eastAsia"/>
          <w:b/>
          <w:sz w:val="20"/>
          <w:szCs w:val="20"/>
          <w:lang w:eastAsia="zh-CN"/>
        </w:rPr>
        <w:t xml:space="preserve"> in which </w:t>
      </w:r>
      <w:r w:rsidR="00880446">
        <w:rPr>
          <w:rFonts w:hint="eastAsia"/>
          <w:b/>
          <w:bCs/>
          <w:sz w:val="20"/>
          <w:szCs w:val="20"/>
          <w:lang w:eastAsia="zh-CN"/>
        </w:rPr>
        <w:t>d</w:t>
      </w:r>
      <w:r w:rsidRPr="00541A8F">
        <w:rPr>
          <w:b/>
          <w:bCs/>
          <w:sz w:val="20"/>
          <w:szCs w:val="20"/>
        </w:rPr>
        <w:t>ropping of samples of the original DMRS sequence in blanked slots</w:t>
      </w:r>
      <w:r w:rsidRPr="00541A8F">
        <w:rPr>
          <w:rFonts w:hint="eastAsia"/>
          <w:b/>
          <w:bCs/>
          <w:sz w:val="20"/>
          <w:szCs w:val="20"/>
          <w:lang w:eastAsia="zh-CN"/>
        </w:rPr>
        <w:t xml:space="preserve"> is used</w:t>
      </w:r>
      <w:r w:rsidRPr="00541A8F">
        <w:rPr>
          <w:rFonts w:hint="eastAsia"/>
          <w:b/>
          <w:sz w:val="20"/>
          <w:szCs w:val="20"/>
          <w:lang w:eastAsia="zh-CN"/>
        </w:rPr>
        <w:t>.</w:t>
      </w:r>
    </w:p>
    <w:p w:rsidR="009B6FAD" w:rsidRDefault="00C25AB2" w:rsidP="00EF1219">
      <w:pPr>
        <w:rPr>
          <w:b/>
          <w:bCs/>
          <w:sz w:val="20"/>
          <w:szCs w:val="20"/>
          <w:lang w:val="de-DE" w:eastAsia="zh-CN"/>
        </w:rPr>
      </w:pPr>
      <w:r w:rsidRPr="00C57C5E">
        <w:rPr>
          <w:b/>
          <w:bCs/>
          <w:sz w:val="20"/>
          <w:szCs w:val="20"/>
          <w:lang w:val="de-DE" w:eastAsia="zh-CN"/>
        </w:rPr>
        <w:t>P</w:t>
      </w:r>
      <w:r w:rsidRPr="00C57C5E">
        <w:rPr>
          <w:rFonts w:hint="eastAsia"/>
          <w:b/>
          <w:bCs/>
          <w:sz w:val="20"/>
          <w:szCs w:val="20"/>
          <w:lang w:val="de-DE" w:eastAsia="zh-CN"/>
        </w:rPr>
        <w:t xml:space="preserve">roposal 2: Consider the combination of 1bit </w:t>
      </w:r>
      <w:r>
        <w:rPr>
          <w:rFonts w:hint="eastAsia"/>
          <w:b/>
          <w:bCs/>
          <w:sz w:val="20"/>
          <w:szCs w:val="20"/>
          <w:lang w:val="de-DE" w:eastAsia="zh-CN"/>
        </w:rPr>
        <w:t xml:space="preserve">for </w:t>
      </w:r>
      <w:r w:rsidRPr="00C57C5E">
        <w:rPr>
          <w:rFonts w:hint="eastAsia"/>
          <w:b/>
          <w:bCs/>
          <w:sz w:val="20"/>
          <w:szCs w:val="20"/>
          <w:lang w:val="de-DE" w:eastAsia="zh-CN"/>
        </w:rPr>
        <w:t xml:space="preserve">MCS and 1bit </w:t>
      </w:r>
      <w:r>
        <w:rPr>
          <w:rFonts w:hint="eastAsia"/>
          <w:b/>
          <w:bCs/>
          <w:sz w:val="20"/>
          <w:szCs w:val="20"/>
          <w:lang w:val="de-DE" w:eastAsia="zh-CN"/>
        </w:rPr>
        <w:t xml:space="preserve">for </w:t>
      </w:r>
      <w:r w:rsidRPr="00C57C5E">
        <w:rPr>
          <w:rFonts w:hint="eastAsia"/>
          <w:b/>
          <w:bCs/>
          <w:sz w:val="20"/>
          <w:szCs w:val="20"/>
          <w:lang w:val="de-DE" w:eastAsia="zh-CN"/>
        </w:rPr>
        <w:t>repetition number to indicate OCC suquence index and activation/deactivation of OCC.</w:t>
      </w:r>
    </w:p>
    <w:p w:rsidR="00D6616F" w:rsidRPr="00C57C5E" w:rsidRDefault="00D6616F" w:rsidP="00EF1219">
      <w:pPr>
        <w:rPr>
          <w:sz w:val="20"/>
          <w:szCs w:val="20"/>
          <w:lang w:val="de-DE" w:eastAsia="zh-CN"/>
        </w:rPr>
      </w:pPr>
    </w:p>
    <w:p w:rsidR="00917B7E" w:rsidRDefault="00917B7E" w:rsidP="00917B7E">
      <w:pPr>
        <w:pStyle w:val="1"/>
        <w:rPr>
          <w:lang w:eastAsia="zh-CN"/>
        </w:rPr>
      </w:pPr>
      <w:r>
        <w:rPr>
          <w:rFonts w:hint="eastAsia"/>
          <w:lang w:eastAsia="zh-CN"/>
        </w:rPr>
        <w:t>References</w:t>
      </w:r>
    </w:p>
    <w:p w:rsidR="004D791D" w:rsidRDefault="004D791D" w:rsidP="00727070">
      <w:pPr>
        <w:pStyle w:val="a5"/>
        <w:numPr>
          <w:ilvl w:val="0"/>
          <w:numId w:val="8"/>
        </w:numPr>
        <w:spacing w:line="288" w:lineRule="auto"/>
        <w:ind w:firstLineChars="0"/>
        <w:rPr>
          <w:color w:val="000000"/>
          <w:sz w:val="20"/>
          <w:szCs w:val="20"/>
          <w:lang w:eastAsia="zh-CN"/>
        </w:rPr>
      </w:pPr>
      <w:bookmarkStart w:id="6" w:name="_Ref510504022"/>
      <w:bookmarkStart w:id="7" w:name="_Ref510814820"/>
      <w:bookmarkStart w:id="8" w:name="_Ref174151459"/>
      <w:bookmarkStart w:id="9" w:name="_Ref189809556"/>
      <w:r w:rsidRPr="00953197">
        <w:rPr>
          <w:color w:val="000000"/>
          <w:sz w:val="20"/>
          <w:szCs w:val="20"/>
          <w:lang w:eastAsia="zh-CN"/>
        </w:rPr>
        <w:t>3GPP RAN1#1</w:t>
      </w:r>
      <w:r w:rsidR="00863B73">
        <w:rPr>
          <w:rFonts w:hint="eastAsia"/>
          <w:color w:val="000000"/>
          <w:sz w:val="20"/>
          <w:szCs w:val="20"/>
          <w:lang w:eastAsia="zh-CN"/>
        </w:rPr>
        <w:t>20</w:t>
      </w:r>
      <w:bookmarkStart w:id="10" w:name="_GoBack"/>
      <w:bookmarkEnd w:id="10"/>
      <w:r w:rsidR="00C57C5E">
        <w:rPr>
          <w:rFonts w:hint="eastAsia"/>
          <w:color w:val="000000"/>
          <w:sz w:val="20"/>
          <w:szCs w:val="20"/>
          <w:lang w:eastAsia="zh-CN"/>
        </w:rPr>
        <w:t>bis</w:t>
      </w:r>
      <w:r w:rsidRPr="00953197">
        <w:rPr>
          <w:color w:val="000000"/>
          <w:sz w:val="20"/>
          <w:szCs w:val="20"/>
          <w:lang w:eastAsia="zh-CN"/>
        </w:rPr>
        <w:t xml:space="preserve"> RAN1 Chair’s Notes</w:t>
      </w:r>
    </w:p>
    <w:p w:rsidR="00424013" w:rsidRDefault="002F5973" w:rsidP="00727070">
      <w:pPr>
        <w:pStyle w:val="a5"/>
        <w:numPr>
          <w:ilvl w:val="0"/>
          <w:numId w:val="8"/>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p w:rsidR="00AE2729" w:rsidRPr="00BE6E5D" w:rsidRDefault="00C57C5E" w:rsidP="00C57C5E">
      <w:pPr>
        <w:pStyle w:val="a5"/>
        <w:numPr>
          <w:ilvl w:val="0"/>
          <w:numId w:val="8"/>
        </w:numPr>
        <w:ind w:firstLineChars="0"/>
        <w:rPr>
          <w:color w:val="000000"/>
          <w:sz w:val="20"/>
          <w:szCs w:val="20"/>
          <w:lang w:eastAsia="zh-CN"/>
        </w:rPr>
      </w:pPr>
      <w:r w:rsidRPr="00BE6E5D">
        <w:rPr>
          <w:color w:val="000000"/>
          <w:sz w:val="20"/>
          <w:szCs w:val="20"/>
          <w:lang w:eastAsia="zh-CN"/>
        </w:rPr>
        <w:t>R1-2503122</w:t>
      </w:r>
      <w:r w:rsidRPr="00BE6E5D">
        <w:rPr>
          <w:rFonts w:hint="eastAsia"/>
          <w:color w:val="000000"/>
          <w:sz w:val="20"/>
          <w:szCs w:val="20"/>
          <w:lang w:eastAsia="zh-CN"/>
        </w:rPr>
        <w:t xml:space="preserve">, </w:t>
      </w:r>
      <w:r w:rsidR="00BE6E5D" w:rsidRPr="00BE6E5D">
        <w:rPr>
          <w:color w:val="000000"/>
          <w:sz w:val="20"/>
          <w:szCs w:val="20"/>
          <w:lang w:eastAsia="zh-CN"/>
        </w:rPr>
        <w:t xml:space="preserve">FL Summary #3 for </w:t>
      </w:r>
      <w:proofErr w:type="spellStart"/>
      <w:r w:rsidR="00BE6E5D" w:rsidRPr="00BE6E5D">
        <w:rPr>
          <w:color w:val="000000"/>
          <w:sz w:val="20"/>
          <w:szCs w:val="20"/>
          <w:lang w:eastAsia="zh-CN"/>
        </w:rPr>
        <w:t>IoT</w:t>
      </w:r>
      <w:proofErr w:type="spellEnd"/>
      <w:r w:rsidR="00BE6E5D" w:rsidRPr="00BE6E5D">
        <w:rPr>
          <w:color w:val="000000"/>
          <w:sz w:val="20"/>
          <w:szCs w:val="20"/>
          <w:lang w:eastAsia="zh-CN"/>
        </w:rPr>
        <w:t>-NTN</w:t>
      </w:r>
      <w:r w:rsidR="00BE6E5D" w:rsidRPr="00BE6E5D">
        <w:rPr>
          <w:rFonts w:hint="eastAsia"/>
          <w:color w:val="000000"/>
          <w:sz w:val="20"/>
          <w:szCs w:val="20"/>
          <w:lang w:eastAsia="zh-CN"/>
        </w:rPr>
        <w:t xml:space="preserve">, </w:t>
      </w:r>
      <w:r w:rsidRPr="00BE6E5D">
        <w:rPr>
          <w:color w:val="000000"/>
          <w:sz w:val="20"/>
          <w:szCs w:val="20"/>
          <w:lang w:eastAsia="zh-CN"/>
        </w:rPr>
        <w:t>Moderator (Sony)</w:t>
      </w:r>
    </w:p>
    <w:bookmarkEnd w:id="6"/>
    <w:bookmarkEnd w:id="7"/>
    <w:bookmarkEnd w:id="8"/>
    <w:bookmarkEnd w:id="9"/>
    <w:p w:rsidR="00FE3A1B" w:rsidRDefault="00FE3A1B" w:rsidP="00B258C8">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w:t>
      </w:r>
      <w:r w:rsidR="00AE2729">
        <w:rPr>
          <w:rFonts w:hint="eastAsia"/>
          <w:color w:val="000000"/>
          <w:sz w:val="20"/>
          <w:szCs w:val="20"/>
          <w:lang w:eastAsia="zh-CN"/>
        </w:rPr>
        <w:t>250</w:t>
      </w:r>
      <w:r w:rsidR="00BE6E5D">
        <w:rPr>
          <w:rFonts w:hint="eastAsia"/>
          <w:color w:val="000000"/>
          <w:sz w:val="20"/>
          <w:szCs w:val="20"/>
          <w:lang w:eastAsia="zh-CN"/>
        </w:rPr>
        <w:t>1975</w:t>
      </w:r>
      <w:r w:rsidRPr="00FE3A1B">
        <w:rPr>
          <w:color w:val="000000"/>
          <w:sz w:val="20"/>
          <w:szCs w:val="20"/>
          <w:lang w:eastAsia="zh-CN"/>
        </w:rPr>
        <w:t xml:space="preserve">, Discussion on UL capacity enhancement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w:t>
      </w:r>
      <w:r>
        <w:rPr>
          <w:rFonts w:hint="eastAsia"/>
          <w:color w:val="000000"/>
          <w:sz w:val="20"/>
          <w:szCs w:val="20"/>
          <w:lang w:eastAsia="zh-CN"/>
        </w:rPr>
        <w:t>CATT</w:t>
      </w:r>
      <w:r w:rsidRPr="00FE3A1B">
        <w:rPr>
          <w:color w:val="000000"/>
          <w:sz w:val="20"/>
          <w:szCs w:val="20"/>
          <w:lang w:eastAsia="zh-CN"/>
        </w:rPr>
        <w:t>, RAN1#1</w:t>
      </w:r>
      <w:r w:rsidR="00AE2729">
        <w:rPr>
          <w:rFonts w:hint="eastAsia"/>
          <w:color w:val="000000"/>
          <w:sz w:val="20"/>
          <w:szCs w:val="20"/>
          <w:lang w:eastAsia="zh-CN"/>
        </w:rPr>
        <w:t>20</w:t>
      </w:r>
      <w:r w:rsidR="00BE6E5D">
        <w:rPr>
          <w:rFonts w:hint="eastAsia"/>
          <w:color w:val="000000"/>
          <w:sz w:val="20"/>
          <w:szCs w:val="20"/>
          <w:lang w:eastAsia="zh-CN"/>
        </w:rPr>
        <w:t>bis</w:t>
      </w:r>
    </w:p>
    <w:p w:rsidR="00FE3A1B" w:rsidRPr="00C57C5E" w:rsidRDefault="00FE3A1B" w:rsidP="00FE3A1B">
      <w:pPr>
        <w:rPr>
          <w:color w:val="000000"/>
          <w:sz w:val="20"/>
          <w:szCs w:val="20"/>
          <w:lang w:eastAsia="zh-CN"/>
        </w:rPr>
      </w:pPr>
    </w:p>
    <w:p w:rsidR="006C1AD2" w:rsidRPr="00B258C8" w:rsidRDefault="006C1AD2" w:rsidP="00C778F2">
      <w:pPr>
        <w:rPr>
          <w:kern w:val="2"/>
          <w:sz w:val="20"/>
          <w:szCs w:val="20"/>
          <w:lang w:eastAsia="zh-CN"/>
        </w:rPr>
      </w:pPr>
    </w:p>
    <w:sectPr w:rsidR="006C1AD2" w:rsidRPr="00B258C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4E7" w:rsidRDefault="003444E7" w:rsidP="001C5D65">
      <w:pPr>
        <w:spacing w:after="0"/>
      </w:pPr>
      <w:r>
        <w:separator/>
      </w:r>
    </w:p>
  </w:endnote>
  <w:endnote w:type="continuationSeparator" w:id="0">
    <w:p w:rsidR="003444E7" w:rsidRDefault="003444E7"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4E7" w:rsidRDefault="003444E7" w:rsidP="001C5D65">
      <w:pPr>
        <w:spacing w:after="0"/>
      </w:pPr>
      <w:r>
        <w:separator/>
      </w:r>
    </w:p>
  </w:footnote>
  <w:footnote w:type="continuationSeparator" w:id="0">
    <w:p w:rsidR="003444E7" w:rsidRDefault="003444E7"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8B5FE0"/>
    <w:multiLevelType w:val="hybridMultilevel"/>
    <w:tmpl w:val="F09AC6EC"/>
    <w:lvl w:ilvl="0" w:tplc="5A4C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AB5B68"/>
    <w:multiLevelType w:val="hybridMultilevel"/>
    <w:tmpl w:val="24CCF36E"/>
    <w:lvl w:ilvl="0" w:tplc="E7F4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C5C4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AF2B0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5C31C9"/>
    <w:multiLevelType w:val="multilevel"/>
    <w:tmpl w:val="443E7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1">
    <w:nsid w:val="6B1E24C6"/>
    <w:multiLevelType w:val="multilevel"/>
    <w:tmpl w:val="127C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3"/>
  </w:num>
  <w:num w:numId="6">
    <w:abstractNumId w:val="15"/>
  </w:num>
  <w:num w:numId="7">
    <w:abstractNumId w:val="8"/>
  </w:num>
  <w:num w:numId="8">
    <w:abstractNumId w:val="0"/>
  </w:num>
  <w:num w:numId="9">
    <w:abstractNumId w:val="20"/>
  </w:num>
  <w:num w:numId="10">
    <w:abstractNumId w:val="11"/>
  </w:num>
  <w:num w:numId="11">
    <w:abstractNumId w:val="1"/>
  </w:num>
  <w:num w:numId="12">
    <w:abstractNumId w:val="19"/>
  </w:num>
  <w:num w:numId="13">
    <w:abstractNumId w:val="25"/>
  </w:num>
  <w:num w:numId="14">
    <w:abstractNumId w:val="13"/>
  </w:num>
  <w:num w:numId="15">
    <w:abstractNumId w:val="7"/>
  </w:num>
  <w:num w:numId="16">
    <w:abstractNumId w:val="4"/>
  </w:num>
  <w:num w:numId="17">
    <w:abstractNumId w:val="6"/>
  </w:num>
  <w:num w:numId="18">
    <w:abstractNumId w:val="5"/>
  </w:num>
  <w:num w:numId="19">
    <w:abstractNumId w:val="22"/>
  </w:num>
  <w:num w:numId="20">
    <w:abstractNumId w:val="14"/>
  </w:num>
  <w:num w:numId="21">
    <w:abstractNumId w:val="17"/>
  </w:num>
  <w:num w:numId="22">
    <w:abstractNumId w:val="2"/>
  </w:num>
  <w:num w:numId="23">
    <w:abstractNumId w:val="3"/>
  </w:num>
  <w:num w:numId="24">
    <w:abstractNumId w:val="18"/>
  </w:num>
  <w:num w:numId="25">
    <w:abstractNumId w:val="21"/>
  </w:num>
  <w:num w:numId="26">
    <w:abstractNumId w:val="10"/>
  </w:num>
  <w:num w:numId="27">
    <w:abstractNumId w:val="9"/>
  </w:num>
  <w:num w:numId="28">
    <w:abstractNumId w:val="24"/>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17E"/>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1A84"/>
    <w:rsid w:val="000321E1"/>
    <w:rsid w:val="00032F90"/>
    <w:rsid w:val="00033030"/>
    <w:rsid w:val="000330B2"/>
    <w:rsid w:val="00033377"/>
    <w:rsid w:val="000333EE"/>
    <w:rsid w:val="00034737"/>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70F"/>
    <w:rsid w:val="000549BD"/>
    <w:rsid w:val="00055CD7"/>
    <w:rsid w:val="0005607D"/>
    <w:rsid w:val="0005696D"/>
    <w:rsid w:val="00056C34"/>
    <w:rsid w:val="000574B3"/>
    <w:rsid w:val="00057FED"/>
    <w:rsid w:val="000616D8"/>
    <w:rsid w:val="00062918"/>
    <w:rsid w:val="00062B52"/>
    <w:rsid w:val="00063C5D"/>
    <w:rsid w:val="00063D25"/>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0E78"/>
    <w:rsid w:val="00081CAF"/>
    <w:rsid w:val="00082D31"/>
    <w:rsid w:val="00085B81"/>
    <w:rsid w:val="00085D10"/>
    <w:rsid w:val="00086327"/>
    <w:rsid w:val="00086D34"/>
    <w:rsid w:val="0008746F"/>
    <w:rsid w:val="00090469"/>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1F1B"/>
    <w:rsid w:val="000A2AEF"/>
    <w:rsid w:val="000A312F"/>
    <w:rsid w:val="000A327C"/>
    <w:rsid w:val="000A45DE"/>
    <w:rsid w:val="000A49CF"/>
    <w:rsid w:val="000A4EC4"/>
    <w:rsid w:val="000A655F"/>
    <w:rsid w:val="000A69C9"/>
    <w:rsid w:val="000A6DA8"/>
    <w:rsid w:val="000A75EB"/>
    <w:rsid w:val="000A772B"/>
    <w:rsid w:val="000A77A1"/>
    <w:rsid w:val="000B0292"/>
    <w:rsid w:val="000B240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335"/>
    <w:rsid w:val="001117DF"/>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8F5"/>
    <w:rsid w:val="00154B5B"/>
    <w:rsid w:val="00154C32"/>
    <w:rsid w:val="00154F0B"/>
    <w:rsid w:val="00155015"/>
    <w:rsid w:val="001552E3"/>
    <w:rsid w:val="001553FD"/>
    <w:rsid w:val="00156092"/>
    <w:rsid w:val="0015629B"/>
    <w:rsid w:val="00156355"/>
    <w:rsid w:val="00157DE5"/>
    <w:rsid w:val="001601C3"/>
    <w:rsid w:val="001616B4"/>
    <w:rsid w:val="00162051"/>
    <w:rsid w:val="00162680"/>
    <w:rsid w:val="001627FF"/>
    <w:rsid w:val="001637CF"/>
    <w:rsid w:val="00163B19"/>
    <w:rsid w:val="00163E05"/>
    <w:rsid w:val="001640CA"/>
    <w:rsid w:val="0016455D"/>
    <w:rsid w:val="0016536B"/>
    <w:rsid w:val="001653D1"/>
    <w:rsid w:val="00165512"/>
    <w:rsid w:val="00165F61"/>
    <w:rsid w:val="001660ED"/>
    <w:rsid w:val="00166318"/>
    <w:rsid w:val="00166AA0"/>
    <w:rsid w:val="001673DF"/>
    <w:rsid w:val="00167617"/>
    <w:rsid w:val="001706AA"/>
    <w:rsid w:val="00171A02"/>
    <w:rsid w:val="00173515"/>
    <w:rsid w:val="001736CC"/>
    <w:rsid w:val="00174C42"/>
    <w:rsid w:val="001752E1"/>
    <w:rsid w:val="00175546"/>
    <w:rsid w:val="00175D9D"/>
    <w:rsid w:val="00176B5F"/>
    <w:rsid w:val="00176B70"/>
    <w:rsid w:val="0018013B"/>
    <w:rsid w:val="00180C7C"/>
    <w:rsid w:val="00181429"/>
    <w:rsid w:val="00181A6D"/>
    <w:rsid w:val="00181D47"/>
    <w:rsid w:val="001824F9"/>
    <w:rsid w:val="00182919"/>
    <w:rsid w:val="00183EE0"/>
    <w:rsid w:val="001856A5"/>
    <w:rsid w:val="00185A43"/>
    <w:rsid w:val="00185E70"/>
    <w:rsid w:val="00186089"/>
    <w:rsid w:val="00187AAE"/>
    <w:rsid w:val="001901FF"/>
    <w:rsid w:val="001909C0"/>
    <w:rsid w:val="00192582"/>
    <w:rsid w:val="0019266C"/>
    <w:rsid w:val="00192FBC"/>
    <w:rsid w:val="001936DB"/>
    <w:rsid w:val="00194D0C"/>
    <w:rsid w:val="001950D8"/>
    <w:rsid w:val="001956A5"/>
    <w:rsid w:val="0019755A"/>
    <w:rsid w:val="00197925"/>
    <w:rsid w:val="001A014B"/>
    <w:rsid w:val="001A1627"/>
    <w:rsid w:val="001A24EC"/>
    <w:rsid w:val="001A32F9"/>
    <w:rsid w:val="001A3607"/>
    <w:rsid w:val="001A3D78"/>
    <w:rsid w:val="001A3E64"/>
    <w:rsid w:val="001A4689"/>
    <w:rsid w:val="001A507F"/>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957"/>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01BF"/>
    <w:rsid w:val="001D1330"/>
    <w:rsid w:val="001D1992"/>
    <w:rsid w:val="001D1B70"/>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0A7"/>
    <w:rsid w:val="001E6685"/>
    <w:rsid w:val="001E699A"/>
    <w:rsid w:val="001E6B2D"/>
    <w:rsid w:val="001E7CDF"/>
    <w:rsid w:val="001E7E20"/>
    <w:rsid w:val="001F029F"/>
    <w:rsid w:val="001F03A6"/>
    <w:rsid w:val="001F1826"/>
    <w:rsid w:val="001F2530"/>
    <w:rsid w:val="001F2F97"/>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058"/>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1EE6"/>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5D81"/>
    <w:rsid w:val="00236556"/>
    <w:rsid w:val="002369D1"/>
    <w:rsid w:val="00236CE9"/>
    <w:rsid w:val="00236E7B"/>
    <w:rsid w:val="00237C27"/>
    <w:rsid w:val="00237E0A"/>
    <w:rsid w:val="00240448"/>
    <w:rsid w:val="002405DC"/>
    <w:rsid w:val="002407C4"/>
    <w:rsid w:val="00240D37"/>
    <w:rsid w:val="002411A2"/>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008"/>
    <w:rsid w:val="0026163B"/>
    <w:rsid w:val="0026193C"/>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778"/>
    <w:rsid w:val="00292C43"/>
    <w:rsid w:val="002930B4"/>
    <w:rsid w:val="0029378A"/>
    <w:rsid w:val="00294F8D"/>
    <w:rsid w:val="002954AF"/>
    <w:rsid w:val="00295E47"/>
    <w:rsid w:val="002961EE"/>
    <w:rsid w:val="00296E27"/>
    <w:rsid w:val="0029765F"/>
    <w:rsid w:val="002979C5"/>
    <w:rsid w:val="00297B61"/>
    <w:rsid w:val="00297C3F"/>
    <w:rsid w:val="002A0F3F"/>
    <w:rsid w:val="002A1316"/>
    <w:rsid w:val="002A2F01"/>
    <w:rsid w:val="002A38E9"/>
    <w:rsid w:val="002A42D4"/>
    <w:rsid w:val="002A51AC"/>
    <w:rsid w:val="002A536C"/>
    <w:rsid w:val="002A6D81"/>
    <w:rsid w:val="002A79C6"/>
    <w:rsid w:val="002B0402"/>
    <w:rsid w:val="002B058F"/>
    <w:rsid w:val="002B1366"/>
    <w:rsid w:val="002B1920"/>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50B"/>
    <w:rsid w:val="002C2F74"/>
    <w:rsid w:val="002C39E5"/>
    <w:rsid w:val="002C456D"/>
    <w:rsid w:val="002C4E3C"/>
    <w:rsid w:val="002C5020"/>
    <w:rsid w:val="002C55BA"/>
    <w:rsid w:val="002C7D79"/>
    <w:rsid w:val="002D09D0"/>
    <w:rsid w:val="002D0EFD"/>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291"/>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4E7"/>
    <w:rsid w:val="0034455D"/>
    <w:rsid w:val="00344A95"/>
    <w:rsid w:val="00344C33"/>
    <w:rsid w:val="00344C55"/>
    <w:rsid w:val="00344E90"/>
    <w:rsid w:val="003450AE"/>
    <w:rsid w:val="003456E6"/>
    <w:rsid w:val="00345A44"/>
    <w:rsid w:val="0034761D"/>
    <w:rsid w:val="003478F6"/>
    <w:rsid w:val="00351B11"/>
    <w:rsid w:val="003528C6"/>
    <w:rsid w:val="0035344E"/>
    <w:rsid w:val="00353A3E"/>
    <w:rsid w:val="00353A97"/>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08A8"/>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214"/>
    <w:rsid w:val="0037499A"/>
    <w:rsid w:val="00374B39"/>
    <w:rsid w:val="00374CF6"/>
    <w:rsid w:val="0037691B"/>
    <w:rsid w:val="00376D80"/>
    <w:rsid w:val="00376E2C"/>
    <w:rsid w:val="0037705B"/>
    <w:rsid w:val="00377E5D"/>
    <w:rsid w:val="00377FD2"/>
    <w:rsid w:val="00380300"/>
    <w:rsid w:val="003805FC"/>
    <w:rsid w:val="00380C01"/>
    <w:rsid w:val="00380D16"/>
    <w:rsid w:val="0038108B"/>
    <w:rsid w:val="003821AA"/>
    <w:rsid w:val="00382DDA"/>
    <w:rsid w:val="00383040"/>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4563"/>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6FD5"/>
    <w:rsid w:val="003B7EE7"/>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BE5"/>
    <w:rsid w:val="003D4DAB"/>
    <w:rsid w:val="003D5008"/>
    <w:rsid w:val="003D5680"/>
    <w:rsid w:val="003D599E"/>
    <w:rsid w:val="003D6446"/>
    <w:rsid w:val="003D6864"/>
    <w:rsid w:val="003D6DB4"/>
    <w:rsid w:val="003E005A"/>
    <w:rsid w:val="003E02F1"/>
    <w:rsid w:val="003E2045"/>
    <w:rsid w:val="003E2BA1"/>
    <w:rsid w:val="003E4121"/>
    <w:rsid w:val="003E4452"/>
    <w:rsid w:val="003E52B3"/>
    <w:rsid w:val="003E531F"/>
    <w:rsid w:val="003E780C"/>
    <w:rsid w:val="003E7BCE"/>
    <w:rsid w:val="003F005B"/>
    <w:rsid w:val="003F06B9"/>
    <w:rsid w:val="003F0DC4"/>
    <w:rsid w:val="003F1152"/>
    <w:rsid w:val="003F1D26"/>
    <w:rsid w:val="003F335A"/>
    <w:rsid w:val="003F3DD0"/>
    <w:rsid w:val="003F4679"/>
    <w:rsid w:val="003F496B"/>
    <w:rsid w:val="003F49E3"/>
    <w:rsid w:val="003F4EBB"/>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6AF"/>
    <w:rsid w:val="00414774"/>
    <w:rsid w:val="00414B10"/>
    <w:rsid w:val="00414C47"/>
    <w:rsid w:val="00415629"/>
    <w:rsid w:val="00415C04"/>
    <w:rsid w:val="00415E15"/>
    <w:rsid w:val="0041609C"/>
    <w:rsid w:val="004171FE"/>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25BDB"/>
    <w:rsid w:val="00430940"/>
    <w:rsid w:val="0043155D"/>
    <w:rsid w:val="00432131"/>
    <w:rsid w:val="00433768"/>
    <w:rsid w:val="004337D3"/>
    <w:rsid w:val="00433DA0"/>
    <w:rsid w:val="00434200"/>
    <w:rsid w:val="00435057"/>
    <w:rsid w:val="00436C64"/>
    <w:rsid w:val="00437583"/>
    <w:rsid w:val="00437BD1"/>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CEB"/>
    <w:rsid w:val="00450E44"/>
    <w:rsid w:val="004510C8"/>
    <w:rsid w:val="00451429"/>
    <w:rsid w:val="0045193A"/>
    <w:rsid w:val="004519AE"/>
    <w:rsid w:val="00451B83"/>
    <w:rsid w:val="00452A02"/>
    <w:rsid w:val="00452E0C"/>
    <w:rsid w:val="00453056"/>
    <w:rsid w:val="004530C7"/>
    <w:rsid w:val="0045332C"/>
    <w:rsid w:val="0045345B"/>
    <w:rsid w:val="00453B91"/>
    <w:rsid w:val="00454757"/>
    <w:rsid w:val="004549C8"/>
    <w:rsid w:val="00454EDC"/>
    <w:rsid w:val="0045598F"/>
    <w:rsid w:val="004559B8"/>
    <w:rsid w:val="00455BF0"/>
    <w:rsid w:val="00456175"/>
    <w:rsid w:val="00456D66"/>
    <w:rsid w:val="0045712E"/>
    <w:rsid w:val="00457C75"/>
    <w:rsid w:val="00457DE9"/>
    <w:rsid w:val="004603BE"/>
    <w:rsid w:val="004608D9"/>
    <w:rsid w:val="004613B1"/>
    <w:rsid w:val="00461EC3"/>
    <w:rsid w:val="00462200"/>
    <w:rsid w:val="00462394"/>
    <w:rsid w:val="0046287D"/>
    <w:rsid w:val="00463006"/>
    <w:rsid w:val="00463684"/>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3B3"/>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3B4"/>
    <w:rsid w:val="004C09E5"/>
    <w:rsid w:val="004C0C9D"/>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A1E"/>
    <w:rsid w:val="004E4B75"/>
    <w:rsid w:val="004E5876"/>
    <w:rsid w:val="004E58D2"/>
    <w:rsid w:val="004E640B"/>
    <w:rsid w:val="004E72CC"/>
    <w:rsid w:val="004F0CB9"/>
    <w:rsid w:val="004F1080"/>
    <w:rsid w:val="004F15F8"/>
    <w:rsid w:val="004F4337"/>
    <w:rsid w:val="004F4517"/>
    <w:rsid w:val="004F45EB"/>
    <w:rsid w:val="004F485F"/>
    <w:rsid w:val="004F4E4A"/>
    <w:rsid w:val="004F5591"/>
    <w:rsid w:val="004F596A"/>
    <w:rsid w:val="004F5A6A"/>
    <w:rsid w:val="004F68D1"/>
    <w:rsid w:val="004F6E45"/>
    <w:rsid w:val="005004A7"/>
    <w:rsid w:val="00501723"/>
    <w:rsid w:val="00501A5C"/>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64BE"/>
    <w:rsid w:val="00527149"/>
    <w:rsid w:val="00527601"/>
    <w:rsid w:val="00527A8D"/>
    <w:rsid w:val="005305CA"/>
    <w:rsid w:val="005316B6"/>
    <w:rsid w:val="00531A9B"/>
    <w:rsid w:val="00532608"/>
    <w:rsid w:val="00532743"/>
    <w:rsid w:val="00532977"/>
    <w:rsid w:val="0053347E"/>
    <w:rsid w:val="005336C6"/>
    <w:rsid w:val="00533AB1"/>
    <w:rsid w:val="00533D96"/>
    <w:rsid w:val="00533EFF"/>
    <w:rsid w:val="005349E8"/>
    <w:rsid w:val="00535B98"/>
    <w:rsid w:val="00535FDA"/>
    <w:rsid w:val="00536813"/>
    <w:rsid w:val="005368AE"/>
    <w:rsid w:val="00537E1E"/>
    <w:rsid w:val="0054101E"/>
    <w:rsid w:val="005413F8"/>
    <w:rsid w:val="005418BF"/>
    <w:rsid w:val="00541A8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747"/>
    <w:rsid w:val="00570E9D"/>
    <w:rsid w:val="0057211F"/>
    <w:rsid w:val="00572686"/>
    <w:rsid w:val="00572BCC"/>
    <w:rsid w:val="00573A72"/>
    <w:rsid w:val="00577298"/>
    <w:rsid w:val="0057751E"/>
    <w:rsid w:val="00577A50"/>
    <w:rsid w:val="00577C7F"/>
    <w:rsid w:val="00580624"/>
    <w:rsid w:val="00580959"/>
    <w:rsid w:val="00581541"/>
    <w:rsid w:val="00582B90"/>
    <w:rsid w:val="00585E8E"/>
    <w:rsid w:val="005863E9"/>
    <w:rsid w:val="005864DF"/>
    <w:rsid w:val="00586537"/>
    <w:rsid w:val="0058680C"/>
    <w:rsid w:val="00587A99"/>
    <w:rsid w:val="00590F74"/>
    <w:rsid w:val="00591150"/>
    <w:rsid w:val="005911CE"/>
    <w:rsid w:val="00593B08"/>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725"/>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0A65"/>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B10"/>
    <w:rsid w:val="005D6C9D"/>
    <w:rsid w:val="005D6D97"/>
    <w:rsid w:val="005D71D7"/>
    <w:rsid w:val="005D76AD"/>
    <w:rsid w:val="005D7984"/>
    <w:rsid w:val="005E03AC"/>
    <w:rsid w:val="005E0784"/>
    <w:rsid w:val="005E0E4D"/>
    <w:rsid w:val="005E10D9"/>
    <w:rsid w:val="005E1147"/>
    <w:rsid w:val="005E2258"/>
    <w:rsid w:val="005E3533"/>
    <w:rsid w:val="005E3C08"/>
    <w:rsid w:val="005E4036"/>
    <w:rsid w:val="005E49E2"/>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2F9"/>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0A8"/>
    <w:rsid w:val="00630639"/>
    <w:rsid w:val="006311BE"/>
    <w:rsid w:val="00631E00"/>
    <w:rsid w:val="00632C8C"/>
    <w:rsid w:val="006334A0"/>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396"/>
    <w:rsid w:val="00645FFF"/>
    <w:rsid w:val="00646081"/>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EF3"/>
    <w:rsid w:val="00664FED"/>
    <w:rsid w:val="00665547"/>
    <w:rsid w:val="00665873"/>
    <w:rsid w:val="00665B30"/>
    <w:rsid w:val="006670D7"/>
    <w:rsid w:val="006671B8"/>
    <w:rsid w:val="00667616"/>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554"/>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5A20"/>
    <w:rsid w:val="006A6409"/>
    <w:rsid w:val="006A79CE"/>
    <w:rsid w:val="006A7B65"/>
    <w:rsid w:val="006B0679"/>
    <w:rsid w:val="006B0919"/>
    <w:rsid w:val="006B2C98"/>
    <w:rsid w:val="006B2FC7"/>
    <w:rsid w:val="006B3D95"/>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2B34"/>
    <w:rsid w:val="006D30BE"/>
    <w:rsid w:val="006D3ABE"/>
    <w:rsid w:val="006D3CD8"/>
    <w:rsid w:val="006D41A0"/>
    <w:rsid w:val="006D46B3"/>
    <w:rsid w:val="006D5293"/>
    <w:rsid w:val="006D5455"/>
    <w:rsid w:val="006D61A5"/>
    <w:rsid w:val="006D62D1"/>
    <w:rsid w:val="006D70CA"/>
    <w:rsid w:val="006D74C3"/>
    <w:rsid w:val="006D7C65"/>
    <w:rsid w:val="006E0A51"/>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6A36"/>
    <w:rsid w:val="006F7E86"/>
    <w:rsid w:val="0070094C"/>
    <w:rsid w:val="00701607"/>
    <w:rsid w:val="007018A8"/>
    <w:rsid w:val="0070217D"/>
    <w:rsid w:val="00703288"/>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A57"/>
    <w:rsid w:val="00723F9D"/>
    <w:rsid w:val="0072499D"/>
    <w:rsid w:val="007252BA"/>
    <w:rsid w:val="0072560A"/>
    <w:rsid w:val="00725998"/>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2581"/>
    <w:rsid w:val="0074320E"/>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574CE"/>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3A8D"/>
    <w:rsid w:val="00774A35"/>
    <w:rsid w:val="00774B57"/>
    <w:rsid w:val="00775516"/>
    <w:rsid w:val="00775726"/>
    <w:rsid w:val="007763F5"/>
    <w:rsid w:val="00776C59"/>
    <w:rsid w:val="007770A8"/>
    <w:rsid w:val="00777355"/>
    <w:rsid w:val="00782026"/>
    <w:rsid w:val="007822BA"/>
    <w:rsid w:val="007822E4"/>
    <w:rsid w:val="00782358"/>
    <w:rsid w:val="0078278A"/>
    <w:rsid w:val="00782949"/>
    <w:rsid w:val="00782B21"/>
    <w:rsid w:val="00782E9F"/>
    <w:rsid w:val="00783477"/>
    <w:rsid w:val="007836DD"/>
    <w:rsid w:val="00783AF6"/>
    <w:rsid w:val="00783CA9"/>
    <w:rsid w:val="00783D17"/>
    <w:rsid w:val="00783E71"/>
    <w:rsid w:val="0078406E"/>
    <w:rsid w:val="00784C82"/>
    <w:rsid w:val="007853D1"/>
    <w:rsid w:val="00785607"/>
    <w:rsid w:val="00785BD0"/>
    <w:rsid w:val="00785F97"/>
    <w:rsid w:val="007862C5"/>
    <w:rsid w:val="00786675"/>
    <w:rsid w:val="007866AA"/>
    <w:rsid w:val="007868B0"/>
    <w:rsid w:val="00786E16"/>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7C7"/>
    <w:rsid w:val="007A79E1"/>
    <w:rsid w:val="007A7BB9"/>
    <w:rsid w:val="007A7D19"/>
    <w:rsid w:val="007B04BD"/>
    <w:rsid w:val="007B0B87"/>
    <w:rsid w:val="007B0F34"/>
    <w:rsid w:val="007B16E9"/>
    <w:rsid w:val="007B1A15"/>
    <w:rsid w:val="007B1B7C"/>
    <w:rsid w:val="007B299D"/>
    <w:rsid w:val="007B3022"/>
    <w:rsid w:val="007B3933"/>
    <w:rsid w:val="007B43FE"/>
    <w:rsid w:val="007B51D3"/>
    <w:rsid w:val="007B5462"/>
    <w:rsid w:val="007B63F1"/>
    <w:rsid w:val="007B749A"/>
    <w:rsid w:val="007B7B6D"/>
    <w:rsid w:val="007C09AF"/>
    <w:rsid w:val="007C0FED"/>
    <w:rsid w:val="007C1FB5"/>
    <w:rsid w:val="007C4F49"/>
    <w:rsid w:val="007C4F64"/>
    <w:rsid w:val="007C522A"/>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B7"/>
    <w:rsid w:val="007E09C3"/>
    <w:rsid w:val="007E0CB1"/>
    <w:rsid w:val="007E2796"/>
    <w:rsid w:val="007E27F9"/>
    <w:rsid w:val="007E38D0"/>
    <w:rsid w:val="007E3DBD"/>
    <w:rsid w:val="007E5021"/>
    <w:rsid w:val="007E5E05"/>
    <w:rsid w:val="007E6196"/>
    <w:rsid w:val="007E6813"/>
    <w:rsid w:val="007E72A6"/>
    <w:rsid w:val="007E77A0"/>
    <w:rsid w:val="007F0B04"/>
    <w:rsid w:val="007F12AD"/>
    <w:rsid w:val="007F12F1"/>
    <w:rsid w:val="007F19E6"/>
    <w:rsid w:val="007F1ED7"/>
    <w:rsid w:val="007F28BA"/>
    <w:rsid w:val="007F2BD0"/>
    <w:rsid w:val="007F4054"/>
    <w:rsid w:val="007F41D8"/>
    <w:rsid w:val="007F4263"/>
    <w:rsid w:val="007F48DC"/>
    <w:rsid w:val="007F4DA7"/>
    <w:rsid w:val="007F5B43"/>
    <w:rsid w:val="007F5FDB"/>
    <w:rsid w:val="007F6658"/>
    <w:rsid w:val="0080074F"/>
    <w:rsid w:val="008007EC"/>
    <w:rsid w:val="008014FF"/>
    <w:rsid w:val="00801D71"/>
    <w:rsid w:val="00802447"/>
    <w:rsid w:val="00802472"/>
    <w:rsid w:val="00803206"/>
    <w:rsid w:val="0080353E"/>
    <w:rsid w:val="00803F23"/>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6F6"/>
    <w:rsid w:val="00826A81"/>
    <w:rsid w:val="008273F6"/>
    <w:rsid w:val="00830226"/>
    <w:rsid w:val="008306B7"/>
    <w:rsid w:val="00830A81"/>
    <w:rsid w:val="00830B33"/>
    <w:rsid w:val="00831700"/>
    <w:rsid w:val="00831798"/>
    <w:rsid w:val="00833C03"/>
    <w:rsid w:val="008342B3"/>
    <w:rsid w:val="008343A1"/>
    <w:rsid w:val="00834B06"/>
    <w:rsid w:val="00835C1F"/>
    <w:rsid w:val="00837486"/>
    <w:rsid w:val="00837507"/>
    <w:rsid w:val="00837570"/>
    <w:rsid w:val="00840399"/>
    <w:rsid w:val="0084109E"/>
    <w:rsid w:val="00841FED"/>
    <w:rsid w:val="00842034"/>
    <w:rsid w:val="0084205A"/>
    <w:rsid w:val="00842F0A"/>
    <w:rsid w:val="008437E1"/>
    <w:rsid w:val="00843A0B"/>
    <w:rsid w:val="00844382"/>
    <w:rsid w:val="008453CC"/>
    <w:rsid w:val="0084571A"/>
    <w:rsid w:val="0084725A"/>
    <w:rsid w:val="00850111"/>
    <w:rsid w:val="008502C9"/>
    <w:rsid w:val="00851F8F"/>
    <w:rsid w:val="008523E3"/>
    <w:rsid w:val="0085319C"/>
    <w:rsid w:val="00853F7D"/>
    <w:rsid w:val="0085493E"/>
    <w:rsid w:val="00854D00"/>
    <w:rsid w:val="00855528"/>
    <w:rsid w:val="00855B5E"/>
    <w:rsid w:val="00855D5B"/>
    <w:rsid w:val="00860D2F"/>
    <w:rsid w:val="00861261"/>
    <w:rsid w:val="00861564"/>
    <w:rsid w:val="008618F3"/>
    <w:rsid w:val="00861D6E"/>
    <w:rsid w:val="008620A2"/>
    <w:rsid w:val="0086294D"/>
    <w:rsid w:val="00863B73"/>
    <w:rsid w:val="00864432"/>
    <w:rsid w:val="0086455F"/>
    <w:rsid w:val="00864B44"/>
    <w:rsid w:val="00864C4F"/>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446"/>
    <w:rsid w:val="008805AE"/>
    <w:rsid w:val="008806CF"/>
    <w:rsid w:val="008816D5"/>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CA3"/>
    <w:rsid w:val="008A101E"/>
    <w:rsid w:val="008A1243"/>
    <w:rsid w:val="008A1DB6"/>
    <w:rsid w:val="008A248F"/>
    <w:rsid w:val="008A28E5"/>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12A3"/>
    <w:rsid w:val="008C1932"/>
    <w:rsid w:val="008C1FD2"/>
    <w:rsid w:val="008C220B"/>
    <w:rsid w:val="008C2D49"/>
    <w:rsid w:val="008C3666"/>
    <w:rsid w:val="008C3CBA"/>
    <w:rsid w:val="008C46BD"/>
    <w:rsid w:val="008C5B65"/>
    <w:rsid w:val="008C5C53"/>
    <w:rsid w:val="008C6108"/>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5D4E"/>
    <w:rsid w:val="008D6A72"/>
    <w:rsid w:val="008D7626"/>
    <w:rsid w:val="008D7D9E"/>
    <w:rsid w:val="008E0268"/>
    <w:rsid w:val="008E1260"/>
    <w:rsid w:val="008E16EC"/>
    <w:rsid w:val="008E19B4"/>
    <w:rsid w:val="008E228B"/>
    <w:rsid w:val="008E29D1"/>
    <w:rsid w:val="008E3391"/>
    <w:rsid w:val="008E3856"/>
    <w:rsid w:val="008E3ADD"/>
    <w:rsid w:val="008E41B4"/>
    <w:rsid w:val="008E467E"/>
    <w:rsid w:val="008E678F"/>
    <w:rsid w:val="008E692A"/>
    <w:rsid w:val="008E6C48"/>
    <w:rsid w:val="008E7A69"/>
    <w:rsid w:val="008E7EDE"/>
    <w:rsid w:val="008F1596"/>
    <w:rsid w:val="008F1598"/>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4F7E"/>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3BB6"/>
    <w:rsid w:val="00925303"/>
    <w:rsid w:val="00925C8D"/>
    <w:rsid w:val="00925F37"/>
    <w:rsid w:val="00927689"/>
    <w:rsid w:val="00927C9B"/>
    <w:rsid w:val="00927FF7"/>
    <w:rsid w:val="00930B90"/>
    <w:rsid w:val="00930C1B"/>
    <w:rsid w:val="0093239E"/>
    <w:rsid w:val="00932EF4"/>
    <w:rsid w:val="00933F48"/>
    <w:rsid w:val="00934320"/>
    <w:rsid w:val="0093638B"/>
    <w:rsid w:val="00936AE8"/>
    <w:rsid w:val="00937B8E"/>
    <w:rsid w:val="00940B25"/>
    <w:rsid w:val="00941708"/>
    <w:rsid w:val="009417E5"/>
    <w:rsid w:val="009427CB"/>
    <w:rsid w:val="00944BA1"/>
    <w:rsid w:val="00946115"/>
    <w:rsid w:val="0094720C"/>
    <w:rsid w:val="00947A1A"/>
    <w:rsid w:val="009503B2"/>
    <w:rsid w:val="00951377"/>
    <w:rsid w:val="00951B4C"/>
    <w:rsid w:val="00953BB3"/>
    <w:rsid w:val="00953D7B"/>
    <w:rsid w:val="00954B95"/>
    <w:rsid w:val="0095518B"/>
    <w:rsid w:val="00955746"/>
    <w:rsid w:val="00955885"/>
    <w:rsid w:val="00955C06"/>
    <w:rsid w:val="00955FCD"/>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6C6"/>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2B10"/>
    <w:rsid w:val="009939B8"/>
    <w:rsid w:val="00994127"/>
    <w:rsid w:val="009943C6"/>
    <w:rsid w:val="00994697"/>
    <w:rsid w:val="00996B5F"/>
    <w:rsid w:val="009A0116"/>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2E5"/>
    <w:rsid w:val="009B26B8"/>
    <w:rsid w:val="009B32D4"/>
    <w:rsid w:val="009B367B"/>
    <w:rsid w:val="009B39AD"/>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B4D"/>
    <w:rsid w:val="00A07CC1"/>
    <w:rsid w:val="00A10319"/>
    <w:rsid w:val="00A1130C"/>
    <w:rsid w:val="00A12285"/>
    <w:rsid w:val="00A12F41"/>
    <w:rsid w:val="00A14BB8"/>
    <w:rsid w:val="00A14FFB"/>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0913"/>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1B"/>
    <w:rsid w:val="00A62364"/>
    <w:rsid w:val="00A62B56"/>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357"/>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3379"/>
    <w:rsid w:val="00AA3784"/>
    <w:rsid w:val="00AA3A4D"/>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70"/>
    <w:rsid w:val="00AB6CA2"/>
    <w:rsid w:val="00AB718A"/>
    <w:rsid w:val="00AB7552"/>
    <w:rsid w:val="00AB7994"/>
    <w:rsid w:val="00AC0089"/>
    <w:rsid w:val="00AC0499"/>
    <w:rsid w:val="00AC0629"/>
    <w:rsid w:val="00AC1818"/>
    <w:rsid w:val="00AC25AD"/>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729"/>
    <w:rsid w:val="00AE2AF0"/>
    <w:rsid w:val="00AE49D8"/>
    <w:rsid w:val="00AE4A83"/>
    <w:rsid w:val="00AE4F94"/>
    <w:rsid w:val="00AE5421"/>
    <w:rsid w:val="00AE68C2"/>
    <w:rsid w:val="00AF07A7"/>
    <w:rsid w:val="00AF1B75"/>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8C8"/>
    <w:rsid w:val="00B25925"/>
    <w:rsid w:val="00B25C9E"/>
    <w:rsid w:val="00B26625"/>
    <w:rsid w:val="00B271C7"/>
    <w:rsid w:val="00B2783F"/>
    <w:rsid w:val="00B3003F"/>
    <w:rsid w:val="00B31ADC"/>
    <w:rsid w:val="00B31CE1"/>
    <w:rsid w:val="00B326C1"/>
    <w:rsid w:val="00B339DB"/>
    <w:rsid w:val="00B33D21"/>
    <w:rsid w:val="00B352BE"/>
    <w:rsid w:val="00B35BFC"/>
    <w:rsid w:val="00B36801"/>
    <w:rsid w:val="00B40269"/>
    <w:rsid w:val="00B409D2"/>
    <w:rsid w:val="00B40C24"/>
    <w:rsid w:val="00B4108D"/>
    <w:rsid w:val="00B41D57"/>
    <w:rsid w:val="00B44364"/>
    <w:rsid w:val="00B45667"/>
    <w:rsid w:val="00B46341"/>
    <w:rsid w:val="00B46CBE"/>
    <w:rsid w:val="00B4700E"/>
    <w:rsid w:val="00B47020"/>
    <w:rsid w:val="00B47291"/>
    <w:rsid w:val="00B47E57"/>
    <w:rsid w:val="00B50DBA"/>
    <w:rsid w:val="00B53419"/>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292"/>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A7DC8"/>
    <w:rsid w:val="00BB177C"/>
    <w:rsid w:val="00BB17AC"/>
    <w:rsid w:val="00BB19D3"/>
    <w:rsid w:val="00BB19E9"/>
    <w:rsid w:val="00BB1C37"/>
    <w:rsid w:val="00BB2460"/>
    <w:rsid w:val="00BB25D8"/>
    <w:rsid w:val="00BB2974"/>
    <w:rsid w:val="00BB2CCD"/>
    <w:rsid w:val="00BB2EC7"/>
    <w:rsid w:val="00BB3098"/>
    <w:rsid w:val="00BB5794"/>
    <w:rsid w:val="00BB73B2"/>
    <w:rsid w:val="00BB73FE"/>
    <w:rsid w:val="00BC1957"/>
    <w:rsid w:val="00BC1CA2"/>
    <w:rsid w:val="00BC2FB5"/>
    <w:rsid w:val="00BC390F"/>
    <w:rsid w:val="00BC3F28"/>
    <w:rsid w:val="00BC3F2D"/>
    <w:rsid w:val="00BC4463"/>
    <w:rsid w:val="00BC4CFB"/>
    <w:rsid w:val="00BC6B96"/>
    <w:rsid w:val="00BC6CF4"/>
    <w:rsid w:val="00BC71BA"/>
    <w:rsid w:val="00BC7403"/>
    <w:rsid w:val="00BD1290"/>
    <w:rsid w:val="00BD156E"/>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6E5D"/>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7612"/>
    <w:rsid w:val="00BF7E97"/>
    <w:rsid w:val="00C00854"/>
    <w:rsid w:val="00C02DAA"/>
    <w:rsid w:val="00C03316"/>
    <w:rsid w:val="00C04446"/>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5AB2"/>
    <w:rsid w:val="00C26AE9"/>
    <w:rsid w:val="00C26C4A"/>
    <w:rsid w:val="00C3044D"/>
    <w:rsid w:val="00C304D4"/>
    <w:rsid w:val="00C321C1"/>
    <w:rsid w:val="00C32653"/>
    <w:rsid w:val="00C3268F"/>
    <w:rsid w:val="00C336C1"/>
    <w:rsid w:val="00C337A3"/>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5D2"/>
    <w:rsid w:val="00C457EB"/>
    <w:rsid w:val="00C459BF"/>
    <w:rsid w:val="00C46E14"/>
    <w:rsid w:val="00C47436"/>
    <w:rsid w:val="00C4799E"/>
    <w:rsid w:val="00C47E45"/>
    <w:rsid w:val="00C5061B"/>
    <w:rsid w:val="00C5084E"/>
    <w:rsid w:val="00C50946"/>
    <w:rsid w:val="00C513C0"/>
    <w:rsid w:val="00C51D88"/>
    <w:rsid w:val="00C52846"/>
    <w:rsid w:val="00C52CBE"/>
    <w:rsid w:val="00C52D85"/>
    <w:rsid w:val="00C53111"/>
    <w:rsid w:val="00C5315E"/>
    <w:rsid w:val="00C5337D"/>
    <w:rsid w:val="00C5349B"/>
    <w:rsid w:val="00C54398"/>
    <w:rsid w:val="00C543AF"/>
    <w:rsid w:val="00C54418"/>
    <w:rsid w:val="00C545C7"/>
    <w:rsid w:val="00C55607"/>
    <w:rsid w:val="00C5584A"/>
    <w:rsid w:val="00C55AE5"/>
    <w:rsid w:val="00C579D3"/>
    <w:rsid w:val="00C57C5E"/>
    <w:rsid w:val="00C607DA"/>
    <w:rsid w:val="00C60917"/>
    <w:rsid w:val="00C61A5F"/>
    <w:rsid w:val="00C61AF4"/>
    <w:rsid w:val="00C625C0"/>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CF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AD9"/>
    <w:rsid w:val="00C83B65"/>
    <w:rsid w:val="00C83C21"/>
    <w:rsid w:val="00C83FCB"/>
    <w:rsid w:val="00C843B8"/>
    <w:rsid w:val="00C84C64"/>
    <w:rsid w:val="00C84DEF"/>
    <w:rsid w:val="00C84E1F"/>
    <w:rsid w:val="00C85936"/>
    <w:rsid w:val="00C85BFB"/>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3D9A"/>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B95"/>
    <w:rsid w:val="00CB6F02"/>
    <w:rsid w:val="00CC0046"/>
    <w:rsid w:val="00CC0134"/>
    <w:rsid w:val="00CC015B"/>
    <w:rsid w:val="00CC0E9B"/>
    <w:rsid w:val="00CC0F7F"/>
    <w:rsid w:val="00CC0FE5"/>
    <w:rsid w:val="00CC1312"/>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17BF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4AD"/>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2B"/>
    <w:rsid w:val="00D613DB"/>
    <w:rsid w:val="00D6140C"/>
    <w:rsid w:val="00D61E17"/>
    <w:rsid w:val="00D634EC"/>
    <w:rsid w:val="00D65C10"/>
    <w:rsid w:val="00D65EB6"/>
    <w:rsid w:val="00D6616F"/>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5B74"/>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16B"/>
    <w:rsid w:val="00D875AB"/>
    <w:rsid w:val="00D87B09"/>
    <w:rsid w:val="00D91CA5"/>
    <w:rsid w:val="00D93463"/>
    <w:rsid w:val="00D94528"/>
    <w:rsid w:val="00D94A2C"/>
    <w:rsid w:val="00D94AE3"/>
    <w:rsid w:val="00D94B4A"/>
    <w:rsid w:val="00D96545"/>
    <w:rsid w:val="00DA03A0"/>
    <w:rsid w:val="00DA2086"/>
    <w:rsid w:val="00DA2970"/>
    <w:rsid w:val="00DA2CE2"/>
    <w:rsid w:val="00DA37C3"/>
    <w:rsid w:val="00DA3AC6"/>
    <w:rsid w:val="00DA3BA7"/>
    <w:rsid w:val="00DA3BCE"/>
    <w:rsid w:val="00DA4B04"/>
    <w:rsid w:val="00DA6579"/>
    <w:rsid w:val="00DA6675"/>
    <w:rsid w:val="00DA6EAC"/>
    <w:rsid w:val="00DA7CED"/>
    <w:rsid w:val="00DB00E8"/>
    <w:rsid w:val="00DB00F6"/>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6A9"/>
    <w:rsid w:val="00DC1795"/>
    <w:rsid w:val="00DC1AB0"/>
    <w:rsid w:val="00DC1FBD"/>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4ADD"/>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114"/>
    <w:rsid w:val="00E0469D"/>
    <w:rsid w:val="00E04886"/>
    <w:rsid w:val="00E05B89"/>
    <w:rsid w:val="00E0663E"/>
    <w:rsid w:val="00E07972"/>
    <w:rsid w:val="00E106FE"/>
    <w:rsid w:val="00E10ADA"/>
    <w:rsid w:val="00E10BDF"/>
    <w:rsid w:val="00E11BDE"/>
    <w:rsid w:val="00E11E3B"/>
    <w:rsid w:val="00E123F9"/>
    <w:rsid w:val="00E124F3"/>
    <w:rsid w:val="00E1328C"/>
    <w:rsid w:val="00E13745"/>
    <w:rsid w:val="00E14FD6"/>
    <w:rsid w:val="00E1576C"/>
    <w:rsid w:val="00E165CA"/>
    <w:rsid w:val="00E17672"/>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1B9"/>
    <w:rsid w:val="00E30F15"/>
    <w:rsid w:val="00E311EE"/>
    <w:rsid w:val="00E3180B"/>
    <w:rsid w:val="00E32720"/>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A6C"/>
    <w:rsid w:val="00E530FF"/>
    <w:rsid w:val="00E5348F"/>
    <w:rsid w:val="00E538AA"/>
    <w:rsid w:val="00E53DD9"/>
    <w:rsid w:val="00E54436"/>
    <w:rsid w:val="00E5444E"/>
    <w:rsid w:val="00E546FA"/>
    <w:rsid w:val="00E548A5"/>
    <w:rsid w:val="00E55F86"/>
    <w:rsid w:val="00E562E3"/>
    <w:rsid w:val="00E565BC"/>
    <w:rsid w:val="00E56C2B"/>
    <w:rsid w:val="00E57616"/>
    <w:rsid w:val="00E57865"/>
    <w:rsid w:val="00E5789F"/>
    <w:rsid w:val="00E57E1B"/>
    <w:rsid w:val="00E601A1"/>
    <w:rsid w:val="00E60ACB"/>
    <w:rsid w:val="00E60DCF"/>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5B8"/>
    <w:rsid w:val="00E928BB"/>
    <w:rsid w:val="00E95FB5"/>
    <w:rsid w:val="00E9611E"/>
    <w:rsid w:val="00E965AB"/>
    <w:rsid w:val="00E96A54"/>
    <w:rsid w:val="00E97801"/>
    <w:rsid w:val="00EA067C"/>
    <w:rsid w:val="00EA15DA"/>
    <w:rsid w:val="00EA1704"/>
    <w:rsid w:val="00EA46CA"/>
    <w:rsid w:val="00EA4DB2"/>
    <w:rsid w:val="00EA6D84"/>
    <w:rsid w:val="00EA7E87"/>
    <w:rsid w:val="00EB054C"/>
    <w:rsid w:val="00EB06D0"/>
    <w:rsid w:val="00EB10BF"/>
    <w:rsid w:val="00EB14D3"/>
    <w:rsid w:val="00EB2313"/>
    <w:rsid w:val="00EB3A36"/>
    <w:rsid w:val="00EB44BF"/>
    <w:rsid w:val="00EB493D"/>
    <w:rsid w:val="00EB4B3F"/>
    <w:rsid w:val="00EB54AF"/>
    <w:rsid w:val="00EB5657"/>
    <w:rsid w:val="00EB5A67"/>
    <w:rsid w:val="00EB5BEF"/>
    <w:rsid w:val="00EB5EBD"/>
    <w:rsid w:val="00EB63EB"/>
    <w:rsid w:val="00EB6CEC"/>
    <w:rsid w:val="00EB6F2D"/>
    <w:rsid w:val="00EB77A1"/>
    <w:rsid w:val="00EB7C6A"/>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6F6"/>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3AB"/>
    <w:rsid w:val="00EE57AD"/>
    <w:rsid w:val="00EE6664"/>
    <w:rsid w:val="00EE6A68"/>
    <w:rsid w:val="00EE7A0A"/>
    <w:rsid w:val="00EE7A8B"/>
    <w:rsid w:val="00EF0274"/>
    <w:rsid w:val="00EF0E98"/>
    <w:rsid w:val="00EF1219"/>
    <w:rsid w:val="00EF12FE"/>
    <w:rsid w:val="00EF1469"/>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ED4"/>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3B3"/>
    <w:rsid w:val="00F415F8"/>
    <w:rsid w:val="00F41B4A"/>
    <w:rsid w:val="00F43342"/>
    <w:rsid w:val="00F44691"/>
    <w:rsid w:val="00F44CF1"/>
    <w:rsid w:val="00F454E0"/>
    <w:rsid w:val="00F4552F"/>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5915"/>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3AEB"/>
    <w:rsid w:val="00F83CD3"/>
    <w:rsid w:val="00F83E27"/>
    <w:rsid w:val="00F844A3"/>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204F"/>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5034"/>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114"/>
    <w:rsid w:val="00FD4322"/>
    <w:rsid w:val="00FD4998"/>
    <w:rsid w:val="00FD5369"/>
    <w:rsid w:val="00FD5DA9"/>
    <w:rsid w:val="00FD6D9D"/>
    <w:rsid w:val="00FE0D8C"/>
    <w:rsid w:val="00FE1099"/>
    <w:rsid w:val="00FE1486"/>
    <w:rsid w:val="00FE183E"/>
    <w:rsid w:val="00FE2255"/>
    <w:rsid w:val="00FE3A1B"/>
    <w:rsid w:val="00FE5562"/>
    <w:rsid w:val="00FE590E"/>
    <w:rsid w:val="00FE6010"/>
    <w:rsid w:val="00FE6859"/>
    <w:rsid w:val="00FE7938"/>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ST Table,Check(v),Table-Text,x Tableau page de garde"/>
    <w:basedOn w:val="a1"/>
    <w:uiPriority w:val="5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 w:type="character" w:customStyle="1" w:styleId="B1Char1">
    <w:name w:val="B1 Char1"/>
    <w:qFormat/>
    <w:rsid w:val="00992B1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ST Table,Check(v),Table-Text,x Tableau page de garde"/>
    <w:basedOn w:val="a1"/>
    <w:uiPriority w:val="5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 w:type="character" w:customStyle="1" w:styleId="B1Char1">
    <w:name w:val="B1 Char1"/>
    <w:qFormat/>
    <w:rsid w:val="00992B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7A3CD-CF41-48FB-AA1C-B4DA1218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1010</Words>
  <Characters>5761</Characters>
  <Application>Microsoft Office Word</Application>
  <DocSecurity>0</DocSecurity>
  <Lines>48</Lines>
  <Paragraphs>13</Paragraphs>
  <ScaleCrop>false</ScaleCrop>
  <Company>CATT</Company>
  <LinksUpToDate>false</LinksUpToDate>
  <CharactersWithSpaces>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6</cp:revision>
  <dcterms:created xsi:type="dcterms:W3CDTF">2025-05-08T06:54:00Z</dcterms:created>
  <dcterms:modified xsi:type="dcterms:W3CDTF">2025-05-09T08:22:00Z</dcterms:modified>
</cp:coreProperties>
</file>